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242424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242424"/>
          <w:spacing w:val="0"/>
          <w:sz w:val="30"/>
          <w:szCs w:val="30"/>
          <w:shd w:val="clear" w:fill="FFFFFF"/>
        </w:rPr>
        <w:t>沧州市新华区医疗保障局202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42424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ascii="微软雅黑" w:hAnsi="微软雅黑" w:eastAsia="微软雅黑" w:cs="微软雅黑"/>
          <w:i w:val="0"/>
          <w:iCs w:val="0"/>
          <w:caps w:val="0"/>
          <w:color w:val="242424"/>
          <w:spacing w:val="0"/>
          <w:sz w:val="30"/>
          <w:szCs w:val="30"/>
          <w:shd w:val="clear" w:fill="FFFFFF"/>
        </w:rPr>
        <w:t>年政府信息公开工作年度报告</w:t>
      </w:r>
    </w:p>
    <w:tbl>
      <w:tblPr>
        <w:tblStyle w:val="3"/>
        <w:tblpPr w:leftFromText="180" w:rightFromText="180" w:vertAnchor="text" w:horzAnchor="page" w:tblpX="1417" w:tblpY="768"/>
        <w:tblOverlap w:val="never"/>
        <w:tblW w:w="9763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一、总体情况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根据《中华人民共和国政府信息公开条例》（以下简称&lt;条例&gt;）和《中华人民共和国政府信息公开工作年度报告格式》（国办公开办函【2021】30号）要求，新华区医疗保障局编制202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年度政府信息公开年度报告并向社会公布。我局围绕区委区政府中心工作和群众关切，以公开促规范，以公开促落实，以公开优服务，不断拓展公开的深度和广度，进一步提升政府信息公开实效。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主动公开。通过官方网站及政府信息公开网站，积极发布信息，公开了机构职能、信息公开指南，按要求发布信息公开年度报告，应公开文件主动公开，及时发布本部门的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工作动态等信息。围绕重点领域加大公开力度，推进医保政策、医保基金监管、医药服务等领域信息公开，主动更新公开权责清单、负面清单和公开目录。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依申请公开。积极规范依申请公开工作，进一步健全依申请公开答复流程，为政务信息公开工作提供制度保障。本年度我局未收到依申请公开事项、未发生因信息公开原因造成的行政诉讼或行政复议等情况。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政府信息管理。落实《沧州市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年政务公开工作要点》，全面推进政务公开，提升政务公开实效。根据区公开办具体要求，对照2023年省、市、区政府信息公开考核指标对信息公开内容进行调整、完善，加大对医疗保障医疗服务、医保监管等重点工作的公开力度，主动接受群众监督。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政府信息公开平台建设。配合区政府办做好网站系统管理工作，做好网站信息日常维护更新工作，加强栏目维护，密切关注、及时发现网站运行过程中出现的各类问题，第一时间做好整改，确保网站的良好运行。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监督保障。积极开展政务公开学习，参加政府信息公开培训1次。将政务公开工作纳入本局内部年度绩效考核内容，推动信息公开工作制度化。</w:t>
            </w:r>
          </w:p>
          <w:p>
            <w:pPr>
              <w:pStyle w:val="2"/>
              <w:keepNext w:val="0"/>
              <w:keepLines w:val="0"/>
              <w:widowControl/>
              <w:numPr>
                <w:numId w:val="0"/>
              </w:numPr>
              <w:suppressLineNumbers w:val="0"/>
              <w:spacing w:before="0" w:beforeAutospacing="0" w:after="0" w:afterAutospacing="0" w:line="450" w:lineRule="atLeast"/>
              <w:ind w:left="420" w:leftChars="0" w:right="0" w:rightChars="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二、主动公开政府信息情况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tbl>
            <w:tblPr>
              <w:tblStyle w:val="3"/>
              <w:tblW w:w="974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435"/>
              <w:gridCol w:w="2435"/>
              <w:gridCol w:w="2435"/>
              <w:gridCol w:w="243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第二十条第（一）项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制发件数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本年废止件数</w:t>
                  </w:r>
                </w:p>
              </w:tc>
              <w:tc>
                <w:tcPr>
                  <w:tcW w:w="24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现行有效件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数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规章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行政规范性文件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rFonts w:hint="default"/>
                      <w:color w:val="333333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rFonts w:hint="default"/>
                      <w:color w:val="333333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default" w:ascii="宋体"/>
                      <w:sz w:val="24"/>
                      <w:szCs w:val="24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第二十条第（五）项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本年处理决定数量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行政许可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第二十条第（六）项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本年处理决定数量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行政处罚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行政强制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97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第二十条第（八）项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本年收费金额（单位：万元）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2435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行政事业性收费</w:t>
                  </w:r>
                </w:p>
              </w:tc>
              <w:tc>
                <w:tcPr>
                  <w:tcW w:w="7305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三、收到和处理政府信息公开申请情况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  <w:tbl>
            <w:tblPr>
              <w:tblStyle w:val="3"/>
              <w:tblW w:w="9748" w:type="dxa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34"/>
              <w:gridCol w:w="1134"/>
              <w:gridCol w:w="2542"/>
              <w:gridCol w:w="734"/>
              <w:gridCol w:w="734"/>
              <w:gridCol w:w="734"/>
              <w:gridCol w:w="734"/>
              <w:gridCol w:w="734"/>
              <w:gridCol w:w="734"/>
              <w:gridCol w:w="734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5150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ascii="楷体" w:hAnsi="楷体" w:eastAsia="楷体" w:cs="楷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4998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申请人情况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5150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1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自然人</w:t>
                  </w:r>
                </w:p>
              </w:tc>
              <w:tc>
                <w:tcPr>
                  <w:tcW w:w="35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法人或其他组织</w:t>
                  </w:r>
                </w:p>
              </w:tc>
              <w:tc>
                <w:tcPr>
                  <w:tcW w:w="714" w:type="dxa"/>
                  <w:vMerge w:val="restart"/>
                  <w:tcBorders>
                    <w:top w:val="single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5150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1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商业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企业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科研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机构</w:t>
                  </w:r>
                </w:p>
              </w:tc>
              <w:tc>
                <w:tcPr>
                  <w:tcW w:w="7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社会公益组织</w:t>
                  </w:r>
                </w:p>
              </w:tc>
              <w:tc>
                <w:tcPr>
                  <w:tcW w:w="7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法律服务机构</w:t>
                  </w:r>
                </w:p>
              </w:tc>
              <w:tc>
                <w:tcPr>
                  <w:tcW w:w="7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714" w:type="dxa"/>
                  <w:vMerge w:val="continue"/>
                  <w:tcBorders>
                    <w:top w:val="single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515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一、本年新收政府信息公开申请数量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515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二、上年结转政府信息公开申请数量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restart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三、本年度办理结果</w:t>
                  </w:r>
                </w:p>
              </w:tc>
              <w:tc>
                <w:tcPr>
                  <w:tcW w:w="436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36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2.其他法律行政法规禁止公开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3.危及“三安全一稳定”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4.保护第三方合法权益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5.属于三类内部事务信息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6.属于四类过程性信息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7.属于行政执法案卷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8.属于行政查询事项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（四）无法提供</w:t>
                  </w: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1.本机关不掌握相关政府信息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2.没有现成信息需要另行制作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3.补正后申请内容仍不明确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restart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（五）不予处理</w:t>
                  </w: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1.信访举报投诉类申请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2.重复申请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3.要求提供公开出版物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4.无正当理由大量反复申请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779" w:hRule="atLeast"/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5.要求行政机关确认或重新出具已获取信息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restart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（六）其他处理</w:t>
                  </w: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1.申请人无正当理由逾期不补正、行政机关不再处理其政府信息公开申请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both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2.申请人逾期未按收费通知要求缴纳费用、行政机关不再处理其政府信息公开申请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59" w:type="dxa"/>
                  <w:vMerge w:val="continue"/>
                  <w:tcBorders>
                    <w:top w:val="outset" w:color="auto" w:sz="8" w:space="0"/>
                    <w:left w:val="nil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4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3.其他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785" w:type="dxa"/>
                  <w:vMerge w:val="continue"/>
                  <w:tcBorders>
                    <w:top w:val="nil"/>
                    <w:left w:val="single" w:color="auto" w:sz="8" w:space="0"/>
                    <w:bottom w:val="outset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36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（七）总计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 w:eastAsia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5150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420"/>
                    <w:jc w:val="left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四、结转下年度继续办理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 w:eastAsia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/>
                      <w:sz w:val="24"/>
                      <w:szCs w:val="24"/>
                      <w:lang w:val="en-US" w:eastAsia="zh-CN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7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top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四、政府信息公开行政复议、行政诉讼情况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  <w:tbl>
            <w:tblPr>
              <w:tblStyle w:val="3"/>
              <w:tblW w:w="9748" w:type="dxa"/>
              <w:jc w:val="center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649"/>
              <w:gridCol w:w="649"/>
              <w:gridCol w:w="649"/>
              <w:gridCol w:w="649"/>
              <w:gridCol w:w="649"/>
              <w:gridCol w:w="649"/>
              <w:gridCol w:w="649"/>
              <w:gridCol w:w="650"/>
              <w:gridCol w:w="650"/>
              <w:gridCol w:w="650"/>
              <w:gridCol w:w="651"/>
              <w:gridCol w:w="651"/>
              <w:gridCol w:w="651"/>
              <w:gridCol w:w="651"/>
              <w:gridCol w:w="651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3210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行政复议</w:t>
                  </w:r>
                </w:p>
              </w:tc>
              <w:tc>
                <w:tcPr>
                  <w:tcW w:w="6428" w:type="dxa"/>
                  <w:gridSpan w:val="10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行政诉讼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42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结果维持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2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3213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未经复议直接起诉</w:t>
                  </w:r>
                </w:p>
              </w:tc>
              <w:tc>
                <w:tcPr>
                  <w:tcW w:w="3215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复议后起诉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jc w:val="center"/>
              </w:trPr>
              <w:tc>
                <w:tcPr>
                  <w:tcW w:w="64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维持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维持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纠正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其他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结果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尚未</w:t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color w:val="333333"/>
                      <w:kern w:val="0"/>
                      <w:sz w:val="20"/>
                      <w:szCs w:val="20"/>
                      <w:lang w:val="en-US" w:eastAsia="zh-CN" w:bidi="ar"/>
                    </w:rPr>
                    <w:t>审结</w:t>
                  </w:r>
                </w:p>
              </w:tc>
              <w:tc>
                <w:tcPr>
                  <w:tcW w:w="64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0" w:line="450" w:lineRule="atLeast"/>
                    <w:ind w:left="0" w:right="0" w:firstLine="0"/>
                    <w:jc w:val="center"/>
                    <w:rPr>
                      <w:color w:val="333333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总计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2" w:hRule="atLeast"/>
                <w:jc w:val="center"/>
              </w:trPr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64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0"/>
                      <w:szCs w:val="20"/>
                      <w:lang w:val="en-US" w:eastAsia="zh-CN" w:bidi="ar"/>
                    </w:rPr>
                    <w:t>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五、存在的主要问题及改进情况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我局信息公开工作质效有一定提升，但仍然存在不足之处。当前新华区医疗保障局政务公开工作存在的主要问题，信息公开平台建设有待进一步加强。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下一步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，新华区医疗保障局将严格落实相关文件要求，进一步加强各类信息公开平台建设，加快推进建章立制，积极探索利用丰富多样的形式加强政策解读，形成信息公开的合力，全力推进做好政府信息公开工作。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both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六、其他需要报告的事项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firstLine="420"/>
              <w:jc w:val="left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我局未收取信息处理费。</w:t>
            </w:r>
          </w:p>
        </w:tc>
      </w:tr>
    </w:tbl>
    <w:p>
      <w:pPr>
        <w:rPr>
          <w:rFonts w:ascii="微软雅黑" w:hAnsi="微软雅黑" w:eastAsia="微软雅黑" w:cs="微软雅黑"/>
          <w:i w:val="0"/>
          <w:iCs w:val="0"/>
          <w:caps w:val="0"/>
          <w:color w:val="242424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256398"/>
    <w:multiLevelType w:val="singleLevel"/>
    <w:tmpl w:val="F125639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NmI4M2VlNWU3OTI5ZjBkODAyNGJkMTc5ZDk0YjIifQ=="/>
  </w:docVars>
  <w:rsids>
    <w:rsidRoot w:val="00000000"/>
    <w:rsid w:val="004365AA"/>
    <w:rsid w:val="056B2634"/>
    <w:rsid w:val="06D256A1"/>
    <w:rsid w:val="070E5296"/>
    <w:rsid w:val="07861F5C"/>
    <w:rsid w:val="0B3E4BC5"/>
    <w:rsid w:val="0BCB5B1B"/>
    <w:rsid w:val="0F591117"/>
    <w:rsid w:val="10A72416"/>
    <w:rsid w:val="17CF5BCE"/>
    <w:rsid w:val="194946C4"/>
    <w:rsid w:val="1F233242"/>
    <w:rsid w:val="1FB21774"/>
    <w:rsid w:val="20F0095E"/>
    <w:rsid w:val="21B5116E"/>
    <w:rsid w:val="224D01C4"/>
    <w:rsid w:val="26C80156"/>
    <w:rsid w:val="28A54AF5"/>
    <w:rsid w:val="28C450DD"/>
    <w:rsid w:val="35E05E76"/>
    <w:rsid w:val="37756467"/>
    <w:rsid w:val="3D6C4C07"/>
    <w:rsid w:val="3FAE5C4A"/>
    <w:rsid w:val="44DB64F3"/>
    <w:rsid w:val="4AD03796"/>
    <w:rsid w:val="4F9C7228"/>
    <w:rsid w:val="562D6C84"/>
    <w:rsid w:val="62307F1C"/>
    <w:rsid w:val="6267118A"/>
    <w:rsid w:val="640172EF"/>
    <w:rsid w:val="64D13010"/>
    <w:rsid w:val="75013B5B"/>
    <w:rsid w:val="77793659"/>
    <w:rsid w:val="7FDF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2023-12-29T06:06:00Z</dcterms:created>
  <dc:creator>Administrator</dc:creator>
  <cp:lastModifiedBy>MM</cp:lastModifiedBy>
  <cp:lastPrinted>2023-12-29T06:17:00Z</cp:lastPrinted>
  <dcterms:modified xsi:type="dcterms:W3CDTF">2024-01-31T11:31:13Z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F1570FF4DC124BBC85C53A6DAC9397D8_12</vt:lpwstr>
  </property>
</Properties>
</file>