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BD372">
      <w:pPr>
        <w:pStyle w:val="2"/>
        <w:keepNext w:val="0"/>
        <w:keepLines w:val="0"/>
        <w:widowControl/>
        <w:suppressLineNumbers w:val="0"/>
        <w:autoSpaceDE w:val="0"/>
        <w:autoSpaceDN/>
        <w:spacing w:before="0" w:beforeAutospacing="0" w:after="0" w:afterAutospacing="0" w:line="560" w:lineRule="exact"/>
        <w:ind w:right="0"/>
        <w:jc w:val="center"/>
        <w:rPr>
          <w:rFonts w:hint="eastAsia" w:ascii="方正小标宋简体" w:hAnsi="方正小标宋简体" w:eastAsia="方正小标宋简体" w:cs="方正小标宋简体"/>
          <w:b w:val="0"/>
          <w:bCs w:val="0"/>
          <w:kern w:val="0"/>
          <w:sz w:val="44"/>
          <w:szCs w:val="44"/>
        </w:rPr>
      </w:pPr>
      <w:r>
        <w:rPr>
          <w:rFonts w:hint="eastAsia" w:ascii="方正小标宋简体" w:hAnsi="方正小标宋简体" w:eastAsia="方正小标宋简体" w:cs="方正小标宋简体"/>
          <w:b w:val="0"/>
          <w:bCs w:val="0"/>
          <w:kern w:val="0"/>
          <w:sz w:val="44"/>
          <w:szCs w:val="44"/>
          <w:lang w:val="en-US" w:eastAsia="zh-CN"/>
        </w:rPr>
        <w:t>沧州市</w:t>
      </w:r>
      <w:r>
        <w:rPr>
          <w:rFonts w:hint="eastAsia" w:ascii="方正小标宋简体" w:hAnsi="方正小标宋简体" w:eastAsia="方正小标宋简体" w:cs="方正小标宋简体"/>
          <w:b w:val="0"/>
          <w:bCs w:val="0"/>
          <w:kern w:val="0"/>
          <w:sz w:val="44"/>
          <w:szCs w:val="44"/>
        </w:rPr>
        <w:t>新华区退役军人事务局</w:t>
      </w:r>
    </w:p>
    <w:p w14:paraId="2A341D33">
      <w:pPr>
        <w:pStyle w:val="2"/>
        <w:keepNext w:val="0"/>
        <w:keepLines w:val="0"/>
        <w:widowControl/>
        <w:suppressLineNumbers w:val="0"/>
        <w:autoSpaceDE w:val="0"/>
        <w:autoSpaceDN/>
        <w:spacing w:before="0" w:beforeAutospacing="0" w:after="0" w:afterAutospacing="0" w:line="560" w:lineRule="exact"/>
        <w:ind w:right="0"/>
        <w:jc w:val="center"/>
        <w:rPr>
          <w:rFonts w:hint="eastAsia" w:ascii="方正小标宋简体" w:hAnsi="方正小标宋简体" w:eastAsia="方正小标宋简体" w:cs="方正小标宋简体"/>
          <w:b w:val="0"/>
          <w:bCs w:val="0"/>
          <w:kern w:val="0"/>
          <w:sz w:val="44"/>
          <w:szCs w:val="44"/>
        </w:rPr>
      </w:pPr>
      <w:r>
        <w:rPr>
          <w:rFonts w:hint="eastAsia" w:ascii="方正小标宋简体" w:hAnsi="方正小标宋简体" w:eastAsia="方正小标宋简体" w:cs="方正小标宋简体"/>
          <w:b w:val="0"/>
          <w:bCs w:val="0"/>
          <w:kern w:val="0"/>
          <w:sz w:val="44"/>
          <w:szCs w:val="44"/>
        </w:rPr>
        <w:t>2024年政府信息公开工作年度报告</w:t>
      </w:r>
    </w:p>
    <w:p w14:paraId="766BAB50">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60" w:lineRule="exact"/>
        <w:ind w:leftChars="0" w:right="0"/>
        <w:jc w:val="left"/>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rPr>
        <w:t xml:space="preserve">   </w:t>
      </w:r>
    </w:p>
    <w:p w14:paraId="505231EE">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60" w:lineRule="exact"/>
        <w:ind w:leftChars="0" w:right="0" w:firstLine="640" w:firstLineChars="200"/>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按照《中华人民共和国政府信息公开条例》《国务院办公厅政府信息与政务公开办公室关于印发&lt;中华人民共和国政府信息公开工作年度报告格式&gt;的通知》，现公布沧州市新华区市退役军人事务局2024年政府信息公开工作年度报告。</w:t>
      </w:r>
    </w:p>
    <w:p w14:paraId="26359B43">
      <w:pPr>
        <w:pStyle w:val="2"/>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总体情况</w:t>
      </w:r>
    </w:p>
    <w:p w14:paraId="7EEF70A7">
      <w:pPr>
        <w:pStyle w:val="2"/>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2024年，区退役军人事务局为进一步做好政务公开工作，</w:t>
      </w:r>
    </w:p>
    <w:p w14:paraId="2CD40A9C">
      <w:pPr>
        <w:pStyle w:val="2"/>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60" w:lineRule="exact"/>
        <w:ind w:leftChars="0" w:right="0" w:rightChars="0"/>
        <w:jc w:val="both"/>
        <w:textAlignment w:val="auto"/>
        <w:rPr>
          <w:rFonts w:hint="eastAsia" w:ascii="黑体" w:hAnsi="黑体" w:eastAsia="黑体" w:cs="黑体"/>
          <w:b w:val="0"/>
          <w:bCs w:val="0"/>
          <w:kern w:val="0"/>
          <w:sz w:val="32"/>
          <w:szCs w:val="32"/>
        </w:rPr>
      </w:pPr>
      <w:r>
        <w:rPr>
          <w:rFonts w:hint="eastAsia" w:ascii="仿宋_GB2312" w:hAnsi="仿宋_GB2312" w:eastAsia="仿宋_GB2312" w:cs="仿宋_GB2312"/>
          <w:b w:val="0"/>
          <w:bCs w:val="0"/>
          <w:kern w:val="0"/>
          <w:sz w:val="32"/>
          <w:szCs w:val="32"/>
        </w:rPr>
        <w:t>切实推进政府信息公开，促进行政权力公开透明运行，严格按照2024年政务公开各项工作任务和区委、区政府关于政府信息公开工作的有关要求，建立政务信息公开长效机制，加强领导，精心组织实施，并结合我区退役军人事务局实际情况，认真开展本单位政府信息公开工作</w:t>
      </w:r>
      <w:r>
        <w:rPr>
          <w:rFonts w:hint="eastAsia" w:ascii="黑体" w:hAnsi="黑体" w:eastAsia="黑体" w:cs="黑体"/>
          <w:b w:val="0"/>
          <w:bCs w:val="0"/>
          <w:kern w:val="0"/>
          <w:sz w:val="32"/>
          <w:szCs w:val="32"/>
        </w:rPr>
        <w:t>。</w:t>
      </w:r>
    </w:p>
    <w:p w14:paraId="657C97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0"/>
          <w:sz w:val="32"/>
          <w:szCs w:val="32"/>
          <w:lang w:val="en-US" w:eastAsia="zh-CN" w:bidi="ar"/>
        </w:rPr>
        <w:t>（一）主动公开情况。</w:t>
      </w:r>
      <w:r>
        <w:rPr>
          <w:rFonts w:hint="eastAsia" w:ascii="仿宋_GB2312" w:hAnsi="仿宋_GB2312" w:eastAsia="仿宋_GB2312" w:cs="仿宋_GB2312"/>
          <w:kern w:val="0"/>
          <w:sz w:val="32"/>
          <w:szCs w:val="32"/>
          <w:lang w:val="en-US" w:eastAsia="zh-CN" w:bidi="ar"/>
        </w:rPr>
        <w:t>2024年新华区退役军人事务局通过市政府门户网站“政府信息公开栏”主动公开政府信息20条。</w:t>
      </w:r>
    </w:p>
    <w:p w14:paraId="023635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0"/>
          <w:sz w:val="32"/>
          <w:szCs w:val="32"/>
          <w:lang w:val="en-US" w:eastAsia="zh-CN" w:bidi="ar"/>
        </w:rPr>
        <w:t>（二）依申请公开情况。</w:t>
      </w:r>
      <w:r>
        <w:rPr>
          <w:rFonts w:hint="eastAsia" w:ascii="仿宋_GB2312" w:hAnsi="仿宋_GB2312" w:eastAsia="仿宋_GB2312" w:cs="仿宋_GB2312"/>
          <w:kern w:val="0"/>
          <w:sz w:val="32"/>
          <w:szCs w:val="32"/>
          <w:lang w:val="en-US" w:eastAsia="zh-CN" w:bidi="ar"/>
        </w:rPr>
        <w:t>2024年度我局没有收到信息公开申请。</w:t>
      </w:r>
    </w:p>
    <w:p w14:paraId="0A07A1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0"/>
          <w:sz w:val="32"/>
          <w:szCs w:val="32"/>
          <w:lang w:val="en-US" w:eastAsia="zh-CN" w:bidi="ar"/>
        </w:rPr>
        <w:t>（三）政府信息管理情况。</w:t>
      </w:r>
      <w:r>
        <w:rPr>
          <w:rFonts w:hint="eastAsia" w:ascii="仿宋_GB2312" w:hAnsi="仿宋_GB2312" w:eastAsia="仿宋_GB2312" w:cs="仿宋_GB2312"/>
          <w:kern w:val="0"/>
          <w:sz w:val="32"/>
          <w:szCs w:val="32"/>
          <w:lang w:val="en-US" w:eastAsia="zh-CN" w:bidi="ar"/>
        </w:rPr>
        <w:t>区退役军人事务局党组将政府信息公开工作作为年度重点工作之一，对年度政府信息公开工作专题研究部署，统一思想、加强领导，明确班子成员分工，完善了主要领导总负责，分管领导亲自抓，各科室负责人密切配合的工作格局。区退役军人事务局严格按照政府信息公开要求对政务公开内容、公开方式、公开程序和公开时限进一步明确。</w:t>
      </w:r>
    </w:p>
    <w:p w14:paraId="0CC15A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0"/>
          <w:sz w:val="32"/>
          <w:szCs w:val="32"/>
          <w:lang w:val="en-US" w:eastAsia="zh-CN" w:bidi="ar"/>
        </w:rPr>
        <w:t>（四）</w:t>
      </w:r>
      <w:r>
        <w:rPr>
          <w:rFonts w:hint="eastAsia" w:ascii="仿宋_GB2312" w:hAnsi="仿宋_GB2312" w:eastAsia="仿宋_GB2312" w:cs="仿宋_GB2312"/>
          <w:b w:val="0"/>
          <w:bCs w:val="0"/>
          <w:i w:val="0"/>
          <w:iCs w:val="0"/>
          <w:caps w:val="0"/>
          <w:spacing w:val="0"/>
          <w:kern w:val="0"/>
          <w:sz w:val="32"/>
          <w:szCs w:val="32"/>
          <w:lang w:val="en-US" w:eastAsia="zh-CN" w:bidi="ar"/>
        </w:rPr>
        <w:t>政府信息公开平台建设情况。</w:t>
      </w:r>
      <w:r>
        <w:rPr>
          <w:rFonts w:hint="eastAsia" w:ascii="仿宋_GB2312" w:hAnsi="仿宋_GB2312" w:eastAsia="仿宋_GB2312" w:cs="仿宋_GB2312"/>
          <w:i w:val="0"/>
          <w:iCs w:val="0"/>
          <w:caps w:val="0"/>
          <w:spacing w:val="0"/>
          <w:kern w:val="0"/>
          <w:sz w:val="32"/>
          <w:szCs w:val="32"/>
          <w:lang w:val="en-US" w:eastAsia="zh-CN" w:bidi="ar"/>
        </w:rPr>
        <w:t>充分新华区人民政府网站作为政府信息公开第一平台的作用，按照政务公开办要求，及时、准确发布各类工作信息，真正为军人、军属提供了最直接、最便捷的服务。</w:t>
      </w:r>
    </w:p>
    <w:p w14:paraId="1AA5DF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0"/>
          <w:sz w:val="32"/>
          <w:szCs w:val="32"/>
          <w:lang w:val="en-US" w:eastAsia="zh-CN" w:bidi="ar"/>
        </w:rPr>
        <w:t>（五）监督保障情况。</w:t>
      </w:r>
      <w:r>
        <w:rPr>
          <w:rFonts w:hint="eastAsia" w:ascii="仿宋_GB2312" w:hAnsi="仿宋_GB2312" w:eastAsia="仿宋_GB2312" w:cs="仿宋_GB2312"/>
          <w:kern w:val="0"/>
          <w:sz w:val="32"/>
          <w:szCs w:val="32"/>
          <w:lang w:val="en-US" w:eastAsia="zh-CN" w:bidi="ar"/>
        </w:rPr>
        <w:t>按照要求我局设立了政务公开领导小组。局主要领导任组长，分管领导为小组成员。政务公开工作领导小组下设办公室，分管政务公开的局领导任主任，局办公室主任任副主任，各科室科长为成员，并安排专职人员负责政务公开工作。</w:t>
      </w:r>
    </w:p>
    <w:p w14:paraId="06CA01E3">
      <w:pPr>
        <w:pStyle w:val="2"/>
        <w:keepNext w:val="0"/>
        <w:keepLines w:val="0"/>
        <w:widowControl/>
        <w:suppressLineNumbers w:val="0"/>
        <w:autoSpaceDE w:val="0"/>
        <w:autoSpaceDN/>
        <w:spacing w:before="0" w:beforeAutospacing="0" w:after="0" w:afterAutospacing="0" w:line="560" w:lineRule="exact"/>
        <w:ind w:left="0" w:right="0" w:firstLine="420"/>
        <w:jc w:val="both"/>
        <w:rPr>
          <w:b w:val="0"/>
          <w:bCs w:val="0"/>
        </w:rPr>
      </w:pPr>
      <w:r>
        <w:rPr>
          <w:rFonts w:hint="eastAsia" w:ascii="黑体" w:hAnsi="宋体" w:eastAsia="黑体" w:cs="黑体"/>
          <w:b w:val="0"/>
          <w:bCs w:val="0"/>
          <w:kern w:val="0"/>
          <w:sz w:val="32"/>
          <w:szCs w:val="32"/>
        </w:rPr>
        <w:t>二、主动公开政府信息情况</w:t>
      </w:r>
      <w:r>
        <w:rPr>
          <w:b w:val="0"/>
          <w:bCs w:val="0"/>
          <w:sz w:val="21"/>
          <w:szCs w:val="21"/>
        </w:rPr>
        <w:t> </w:t>
      </w:r>
    </w:p>
    <w:tbl>
      <w:tblPr>
        <w:tblStyle w:val="3"/>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5"/>
        <w:gridCol w:w="2435"/>
        <w:gridCol w:w="2435"/>
        <w:gridCol w:w="2435"/>
      </w:tblGrid>
      <w:tr w14:paraId="495BD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auto"/>
            <w:tcMar>
              <w:left w:w="57" w:type="dxa"/>
              <w:right w:w="57" w:type="dxa"/>
            </w:tcMar>
            <w:vAlign w:val="center"/>
          </w:tcPr>
          <w:p w14:paraId="631140FE">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第二十条第（一）项</w:t>
            </w:r>
          </w:p>
        </w:tc>
      </w:tr>
      <w:tr w14:paraId="46D4C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9E92DF5">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5473B5F">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4" w:space="0"/>
            </w:tcBorders>
            <w:shd w:val="clear" w:color="auto" w:fill="auto"/>
            <w:tcMar>
              <w:left w:w="57" w:type="dxa"/>
              <w:right w:w="57" w:type="dxa"/>
            </w:tcMar>
            <w:vAlign w:val="center"/>
          </w:tcPr>
          <w:p w14:paraId="1E20188B">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D280DDE">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现行有效件数</w:t>
            </w:r>
          </w:p>
        </w:tc>
      </w:tr>
      <w:tr w14:paraId="651E4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8F20175">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1F8E8B8B">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　　0</w:t>
            </w:r>
          </w:p>
        </w:tc>
        <w:tc>
          <w:tcPr>
            <w:tcW w:w="2435" w:type="dxa"/>
            <w:tcBorders>
              <w:top w:val="nil"/>
              <w:left w:val="nil"/>
              <w:bottom w:val="single" w:color="auto" w:sz="8" w:space="0"/>
              <w:right w:val="single" w:color="auto" w:sz="4" w:space="0"/>
            </w:tcBorders>
            <w:shd w:val="clear" w:color="auto" w:fill="auto"/>
            <w:tcMar>
              <w:left w:w="57" w:type="dxa"/>
              <w:right w:w="57" w:type="dxa"/>
            </w:tcMar>
            <w:vAlign w:val="center"/>
          </w:tcPr>
          <w:p w14:paraId="493A49DB">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　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778291A">
            <w:pPr>
              <w:keepNext w:val="0"/>
              <w:keepLines w:val="0"/>
              <w:widowControl/>
              <w:suppressLineNumbers w:val="0"/>
              <w:spacing w:before="0" w:beforeAutospacing="1" w:after="0" w:afterAutospacing="1"/>
              <w:ind w:left="0" w:right="0"/>
              <w:jc w:val="left"/>
            </w:pPr>
            <w:r>
              <w:rPr>
                <w:rFonts w:ascii="微软雅黑" w:hAnsi="微软雅黑" w:eastAsia="微软雅黑" w:cs="微软雅黑"/>
                <w:kern w:val="2"/>
                <w:sz w:val="18"/>
                <w:szCs w:val="18"/>
                <w:lang w:val="en-US" w:eastAsia="zh-CN" w:bidi="ar"/>
              </w:rPr>
              <w:t>0</w:t>
            </w:r>
          </w:p>
        </w:tc>
      </w:tr>
      <w:tr w14:paraId="5080B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47E3473">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4057B99C">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　　0</w:t>
            </w:r>
          </w:p>
        </w:tc>
        <w:tc>
          <w:tcPr>
            <w:tcW w:w="2435" w:type="dxa"/>
            <w:tcBorders>
              <w:top w:val="nil"/>
              <w:left w:val="nil"/>
              <w:bottom w:val="single" w:color="auto" w:sz="8" w:space="0"/>
              <w:right w:val="single" w:color="auto" w:sz="4" w:space="0"/>
            </w:tcBorders>
            <w:shd w:val="clear" w:color="auto" w:fill="auto"/>
            <w:tcMar>
              <w:left w:w="57" w:type="dxa"/>
              <w:right w:w="57" w:type="dxa"/>
            </w:tcMar>
            <w:vAlign w:val="center"/>
          </w:tcPr>
          <w:p w14:paraId="11455558">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　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185E34A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19806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FD4E5E7">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第二十条第（五）项</w:t>
            </w:r>
          </w:p>
        </w:tc>
      </w:tr>
      <w:tr w14:paraId="29634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4" w:space="0"/>
            </w:tcBorders>
            <w:shd w:val="clear" w:color="auto" w:fill="auto"/>
            <w:tcMar>
              <w:left w:w="57" w:type="dxa"/>
              <w:right w:w="57" w:type="dxa"/>
            </w:tcMar>
            <w:vAlign w:val="center"/>
          </w:tcPr>
          <w:p w14:paraId="6B5093B0">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1B18031">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本年处理决定数量</w:t>
            </w:r>
          </w:p>
        </w:tc>
      </w:tr>
      <w:tr w14:paraId="066B0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single" w:color="auto" w:sz="8" w:space="0"/>
              <w:left w:val="single" w:color="auto" w:sz="8" w:space="0"/>
              <w:bottom w:val="single" w:color="auto" w:sz="8" w:space="0"/>
              <w:right w:val="single" w:color="auto" w:sz="4" w:space="0"/>
            </w:tcBorders>
            <w:shd w:val="clear" w:color="auto" w:fill="auto"/>
            <w:tcMar>
              <w:left w:w="57" w:type="dxa"/>
              <w:right w:w="57" w:type="dxa"/>
            </w:tcMar>
            <w:vAlign w:val="center"/>
          </w:tcPr>
          <w:p w14:paraId="5365B0EC">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行政许可</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8E4A30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6C365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8ED2689">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第二十条第（六）项</w:t>
            </w:r>
          </w:p>
        </w:tc>
      </w:tr>
      <w:tr w14:paraId="4EE1B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6EB3CFA">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8D8165F">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本年处理决定数量</w:t>
            </w:r>
          </w:p>
        </w:tc>
      </w:tr>
      <w:tr w14:paraId="60EB8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28117AC">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C361AA5">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　0</w:t>
            </w:r>
          </w:p>
        </w:tc>
      </w:tr>
      <w:tr w14:paraId="12A44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B7009A8">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9F43024">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　0</w:t>
            </w:r>
          </w:p>
        </w:tc>
      </w:tr>
      <w:tr w14:paraId="43FB6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1D0F7BC">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第二十条第（八）项</w:t>
            </w:r>
          </w:p>
        </w:tc>
      </w:tr>
      <w:tr w14:paraId="551EC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CB1B881">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信息内容</w:t>
            </w:r>
          </w:p>
        </w:tc>
        <w:tc>
          <w:tcPr>
            <w:tcW w:w="7305" w:type="dxa"/>
            <w:gridSpan w:val="3"/>
            <w:tcBorders>
              <w:top w:val="nil"/>
              <w:left w:val="nil"/>
              <w:bottom w:val="single" w:color="auto" w:sz="8" w:space="0"/>
            </w:tcBorders>
            <w:shd w:val="clear" w:color="auto" w:fill="auto"/>
            <w:tcMar>
              <w:left w:w="57" w:type="dxa"/>
              <w:right w:w="57" w:type="dxa"/>
            </w:tcMar>
            <w:vAlign w:val="center"/>
          </w:tcPr>
          <w:p w14:paraId="1E0900E7">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本年收费金额（单位：万元）</w:t>
            </w:r>
          </w:p>
        </w:tc>
      </w:tr>
      <w:tr w14:paraId="2FCAA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AAB2310">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行政事业性收费</w:t>
            </w:r>
          </w:p>
        </w:tc>
        <w:tc>
          <w:tcPr>
            <w:tcW w:w="7305" w:type="dxa"/>
            <w:gridSpan w:val="3"/>
            <w:tcBorders>
              <w:top w:val="nil"/>
              <w:left w:val="nil"/>
              <w:bottom w:val="single" w:color="auto" w:sz="8" w:space="0"/>
            </w:tcBorders>
            <w:shd w:val="clear" w:color="auto" w:fill="auto"/>
            <w:tcMar>
              <w:left w:w="57" w:type="dxa"/>
              <w:right w:w="57" w:type="dxa"/>
            </w:tcMar>
            <w:vAlign w:val="center"/>
          </w:tcPr>
          <w:p w14:paraId="4B4A0F4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bl>
    <w:p w14:paraId="21013FC9">
      <w:pPr>
        <w:pStyle w:val="2"/>
        <w:keepNext w:val="0"/>
        <w:keepLines w:val="0"/>
        <w:widowControl/>
        <w:suppressLineNumbers w:val="0"/>
        <w:spacing w:before="0" w:beforeAutospacing="0" w:after="0" w:afterAutospacing="0" w:line="450" w:lineRule="atLeast"/>
        <w:ind w:left="0" w:right="0"/>
        <w:jc w:val="both"/>
        <w:rPr>
          <w:b w:val="0"/>
          <w:bCs w:val="0"/>
        </w:rPr>
      </w:pPr>
      <w:r>
        <w:rPr>
          <w:rFonts w:hint="eastAsia" w:ascii="黑体" w:hAnsi="宋体" w:eastAsia="黑体" w:cs="黑体"/>
          <w:b w:val="0"/>
          <w:bCs w:val="0"/>
          <w:kern w:val="0"/>
          <w:sz w:val="32"/>
          <w:szCs w:val="32"/>
        </w:rPr>
        <w:t>三、收到和处理政府信息公开申请情况</w:t>
      </w:r>
      <w:r>
        <w:rPr>
          <w:b w:val="0"/>
          <w:bCs w:val="0"/>
          <w:sz w:val="21"/>
          <w:szCs w:val="21"/>
        </w:rPr>
        <w:t> </w:t>
      </w:r>
    </w:p>
    <w:tbl>
      <w:tblPr>
        <w:tblStyle w:val="3"/>
        <w:tblW w:w="974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57" w:type="dxa"/>
          <w:bottom w:w="0" w:type="dxa"/>
          <w:right w:w="57" w:type="dxa"/>
        </w:tblCellMar>
      </w:tblPr>
      <w:tblGrid>
        <w:gridCol w:w="754"/>
        <w:gridCol w:w="921"/>
        <w:gridCol w:w="3271"/>
        <w:gridCol w:w="685"/>
        <w:gridCol w:w="685"/>
        <w:gridCol w:w="685"/>
        <w:gridCol w:w="685"/>
        <w:gridCol w:w="685"/>
        <w:gridCol w:w="685"/>
        <w:gridCol w:w="685"/>
      </w:tblGrid>
      <w:tr w14:paraId="64FE4E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946" w:type="dxa"/>
            <w:gridSpan w:val="3"/>
            <w:vMerge w:val="restart"/>
            <w:tcBorders>
              <w:top w:val="single" w:color="auto" w:sz="8" w:space="0"/>
              <w:left w:val="single" w:color="auto" w:sz="8" w:space="0"/>
              <w:bottom w:val="outset" w:color="auto" w:sz="6" w:space="0"/>
              <w:right w:val="single" w:color="auto" w:sz="8" w:space="0"/>
            </w:tcBorders>
            <w:shd w:val="clear" w:color="auto" w:fill="auto"/>
            <w:tcMar>
              <w:left w:w="108" w:type="dxa"/>
              <w:right w:w="108" w:type="dxa"/>
            </w:tcMar>
            <w:vAlign w:val="center"/>
          </w:tcPr>
          <w:p w14:paraId="2A71A30D">
            <w:pPr>
              <w:keepNext w:val="0"/>
              <w:keepLines w:val="0"/>
              <w:widowControl/>
              <w:suppressLineNumbers w:val="0"/>
              <w:spacing w:before="0" w:beforeAutospacing="1" w:after="0" w:afterLines="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795" w:type="dxa"/>
            <w:gridSpan w:val="7"/>
            <w:tcBorders>
              <w:top w:val="single" w:color="auto" w:sz="8" w:space="0"/>
              <w:left w:val="nil"/>
              <w:bottom w:val="single" w:color="auto" w:sz="8" w:space="0"/>
              <w:right w:val="single" w:color="auto" w:sz="8" w:space="0"/>
            </w:tcBorders>
            <w:shd w:val="clear" w:color="auto" w:fill="auto"/>
            <w:vAlign w:val="center"/>
          </w:tcPr>
          <w:p w14:paraId="0DD14AFF">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申请人情况</w:t>
            </w:r>
          </w:p>
        </w:tc>
      </w:tr>
      <w:tr w14:paraId="402251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4946" w:type="dxa"/>
            <w:gridSpan w:val="3"/>
            <w:vMerge w:val="continue"/>
            <w:tcBorders>
              <w:top w:val="single" w:color="auto" w:sz="8" w:space="0"/>
              <w:left w:val="single" w:color="auto" w:sz="8" w:space="0"/>
              <w:bottom w:val="outset" w:color="auto" w:sz="6" w:space="0"/>
              <w:right w:val="single" w:color="auto" w:sz="8" w:space="0"/>
            </w:tcBorders>
            <w:shd w:val="clear" w:color="auto" w:fill="auto"/>
            <w:tcMar>
              <w:left w:w="108" w:type="dxa"/>
              <w:right w:w="108" w:type="dxa"/>
            </w:tcMar>
            <w:vAlign w:val="center"/>
          </w:tcPr>
          <w:p w14:paraId="10B5E935">
            <w:pPr>
              <w:rPr>
                <w:rFonts w:hint="eastAsia" w:ascii="宋体"/>
                <w:sz w:val="24"/>
                <w:szCs w:val="24"/>
              </w:rPr>
            </w:pPr>
          </w:p>
        </w:tc>
        <w:tc>
          <w:tcPr>
            <w:tcW w:w="685" w:type="dxa"/>
            <w:vMerge w:val="restart"/>
            <w:tcBorders>
              <w:top w:val="nil"/>
              <w:left w:val="nil"/>
              <w:bottom w:val="single" w:color="auto" w:sz="8" w:space="0"/>
              <w:right w:val="single" w:color="auto" w:sz="8" w:space="0"/>
            </w:tcBorders>
            <w:shd w:val="clear" w:color="auto" w:fill="auto"/>
            <w:vAlign w:val="center"/>
          </w:tcPr>
          <w:p w14:paraId="3394B7EB">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自然人</w:t>
            </w:r>
          </w:p>
        </w:tc>
        <w:tc>
          <w:tcPr>
            <w:tcW w:w="3425" w:type="dxa"/>
            <w:gridSpan w:val="5"/>
            <w:tcBorders>
              <w:top w:val="single" w:color="auto" w:sz="8" w:space="0"/>
              <w:left w:val="nil"/>
              <w:bottom w:val="single" w:color="auto" w:sz="8" w:space="0"/>
              <w:right w:val="single" w:color="auto" w:sz="8" w:space="0"/>
            </w:tcBorders>
            <w:shd w:val="clear" w:color="auto" w:fill="auto"/>
            <w:vAlign w:val="center"/>
          </w:tcPr>
          <w:p w14:paraId="58C1B6F1">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法人或其他组织</w:t>
            </w:r>
          </w:p>
        </w:tc>
        <w:tc>
          <w:tcPr>
            <w:tcW w:w="685" w:type="dxa"/>
            <w:vMerge w:val="restart"/>
            <w:tcBorders>
              <w:top w:val="single" w:color="auto" w:sz="8" w:space="0"/>
              <w:left w:val="nil"/>
              <w:bottom w:val="outset" w:color="auto" w:sz="6" w:space="0"/>
              <w:right w:val="single" w:color="auto" w:sz="8" w:space="0"/>
            </w:tcBorders>
            <w:shd w:val="clear" w:color="auto" w:fill="auto"/>
            <w:vAlign w:val="center"/>
          </w:tcPr>
          <w:p w14:paraId="1D0C5114">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总计</w:t>
            </w:r>
          </w:p>
        </w:tc>
      </w:tr>
      <w:tr w14:paraId="48BC07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946" w:type="dxa"/>
            <w:gridSpan w:val="3"/>
            <w:vMerge w:val="continue"/>
            <w:tcBorders>
              <w:top w:val="single" w:color="auto" w:sz="8" w:space="0"/>
              <w:left w:val="single" w:color="auto" w:sz="8" w:space="0"/>
              <w:bottom w:val="outset" w:color="auto" w:sz="6" w:space="0"/>
              <w:right w:val="single" w:color="auto" w:sz="8" w:space="0"/>
            </w:tcBorders>
            <w:shd w:val="clear" w:color="auto" w:fill="auto"/>
            <w:tcMar>
              <w:left w:w="108" w:type="dxa"/>
              <w:right w:w="108" w:type="dxa"/>
            </w:tcMar>
            <w:vAlign w:val="center"/>
          </w:tcPr>
          <w:p w14:paraId="0B960077">
            <w:pPr>
              <w:rPr>
                <w:rFonts w:hint="eastAsia" w:ascii="宋体"/>
                <w:sz w:val="24"/>
                <w:szCs w:val="24"/>
              </w:rPr>
            </w:pPr>
          </w:p>
        </w:tc>
        <w:tc>
          <w:tcPr>
            <w:tcW w:w="685" w:type="dxa"/>
            <w:vMerge w:val="continue"/>
            <w:tcBorders>
              <w:top w:val="nil"/>
              <w:left w:val="nil"/>
              <w:bottom w:val="single" w:color="auto" w:sz="8" w:space="0"/>
              <w:right w:val="single" w:color="auto" w:sz="8" w:space="0"/>
            </w:tcBorders>
            <w:shd w:val="clear" w:color="auto" w:fill="auto"/>
            <w:vAlign w:val="center"/>
          </w:tcPr>
          <w:p w14:paraId="39BCB703">
            <w:pPr>
              <w:rPr>
                <w:rFonts w:hint="eastAsia" w:ascii="宋体"/>
                <w:sz w:val="24"/>
                <w:szCs w:val="24"/>
              </w:rPr>
            </w:pPr>
          </w:p>
        </w:tc>
        <w:tc>
          <w:tcPr>
            <w:tcW w:w="685" w:type="dxa"/>
            <w:tcBorders>
              <w:top w:val="nil"/>
              <w:left w:val="nil"/>
              <w:bottom w:val="single" w:color="auto" w:sz="8" w:space="0"/>
              <w:right w:val="single" w:color="auto" w:sz="8" w:space="0"/>
            </w:tcBorders>
            <w:shd w:val="clear" w:color="auto" w:fill="auto"/>
            <w:vAlign w:val="center"/>
          </w:tcPr>
          <w:p w14:paraId="67474763">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商业</w:t>
            </w:r>
          </w:p>
          <w:p w14:paraId="5F310697">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企业</w:t>
            </w:r>
          </w:p>
        </w:tc>
        <w:tc>
          <w:tcPr>
            <w:tcW w:w="685" w:type="dxa"/>
            <w:tcBorders>
              <w:top w:val="nil"/>
              <w:left w:val="nil"/>
              <w:bottom w:val="single" w:color="auto" w:sz="8" w:space="0"/>
              <w:right w:val="single" w:color="auto" w:sz="8" w:space="0"/>
            </w:tcBorders>
            <w:shd w:val="clear" w:color="auto" w:fill="auto"/>
            <w:vAlign w:val="center"/>
          </w:tcPr>
          <w:p w14:paraId="687829D6">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科研</w:t>
            </w:r>
          </w:p>
          <w:p w14:paraId="009E0F11">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机构</w:t>
            </w:r>
          </w:p>
        </w:tc>
        <w:tc>
          <w:tcPr>
            <w:tcW w:w="685" w:type="dxa"/>
            <w:tcBorders>
              <w:top w:val="single" w:color="auto" w:sz="8" w:space="0"/>
              <w:left w:val="nil"/>
              <w:bottom w:val="single" w:color="auto" w:sz="8" w:space="0"/>
              <w:right w:val="single" w:color="auto" w:sz="8" w:space="0"/>
            </w:tcBorders>
            <w:shd w:val="clear" w:color="auto" w:fill="auto"/>
            <w:vAlign w:val="center"/>
          </w:tcPr>
          <w:p w14:paraId="42F33A38">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社会公益组织</w:t>
            </w:r>
          </w:p>
        </w:tc>
        <w:tc>
          <w:tcPr>
            <w:tcW w:w="685" w:type="dxa"/>
            <w:tcBorders>
              <w:top w:val="single" w:color="auto" w:sz="8" w:space="0"/>
              <w:left w:val="nil"/>
              <w:bottom w:val="single" w:color="auto" w:sz="8" w:space="0"/>
              <w:right w:val="single" w:color="auto" w:sz="8" w:space="0"/>
            </w:tcBorders>
            <w:shd w:val="clear" w:color="auto" w:fill="auto"/>
            <w:vAlign w:val="center"/>
          </w:tcPr>
          <w:p w14:paraId="1FD083E1">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法律服务机构</w:t>
            </w:r>
          </w:p>
        </w:tc>
        <w:tc>
          <w:tcPr>
            <w:tcW w:w="685" w:type="dxa"/>
            <w:tcBorders>
              <w:top w:val="single" w:color="auto" w:sz="8" w:space="0"/>
              <w:left w:val="nil"/>
              <w:bottom w:val="single" w:color="auto" w:sz="8" w:space="0"/>
              <w:right w:val="single" w:color="auto" w:sz="8" w:space="0"/>
            </w:tcBorders>
            <w:shd w:val="clear" w:color="auto" w:fill="auto"/>
            <w:vAlign w:val="center"/>
          </w:tcPr>
          <w:p w14:paraId="57F7083B">
            <w:pPr>
              <w:keepNext w:val="0"/>
              <w:keepLines w:val="0"/>
              <w:widowControl/>
              <w:suppressLineNumbers w:val="0"/>
              <w:spacing w:before="0" w:beforeAutospacing="1" w:after="0" w:afterLines="0" w:afterAutospacing="0"/>
              <w:ind w:left="0" w:right="0"/>
              <w:jc w:val="center"/>
            </w:pPr>
            <w:r>
              <w:rPr>
                <w:rFonts w:hint="eastAsia" w:ascii="宋体" w:hAnsi="宋体" w:eastAsia="宋体" w:cs="宋体"/>
                <w:kern w:val="0"/>
                <w:sz w:val="20"/>
                <w:szCs w:val="20"/>
                <w:lang w:val="en-US" w:eastAsia="zh-CN" w:bidi="ar"/>
              </w:rPr>
              <w:t>其他</w:t>
            </w:r>
          </w:p>
        </w:tc>
        <w:tc>
          <w:tcPr>
            <w:tcW w:w="685" w:type="dxa"/>
            <w:vMerge w:val="continue"/>
            <w:tcBorders>
              <w:top w:val="single" w:color="auto" w:sz="8" w:space="0"/>
              <w:left w:val="nil"/>
              <w:bottom w:val="outset" w:color="auto" w:sz="6" w:space="0"/>
              <w:right w:val="single" w:color="auto" w:sz="8" w:space="0"/>
            </w:tcBorders>
            <w:shd w:val="clear" w:color="auto" w:fill="auto"/>
            <w:vAlign w:val="center"/>
          </w:tcPr>
          <w:p w14:paraId="3E5E9728">
            <w:pPr>
              <w:rPr>
                <w:rFonts w:hint="eastAsia" w:ascii="宋体"/>
                <w:sz w:val="24"/>
                <w:szCs w:val="24"/>
              </w:rPr>
            </w:pPr>
          </w:p>
        </w:tc>
      </w:tr>
      <w:tr w14:paraId="640CF6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946" w:type="dxa"/>
            <w:gridSpan w:val="3"/>
            <w:tcBorders>
              <w:top w:val="nil"/>
              <w:left w:val="single" w:color="auto" w:sz="8" w:space="0"/>
              <w:bottom w:val="single" w:color="auto" w:sz="8" w:space="0"/>
              <w:right w:val="single" w:color="auto" w:sz="8" w:space="0"/>
            </w:tcBorders>
            <w:shd w:val="clear" w:color="auto" w:fill="auto"/>
            <w:vAlign w:val="center"/>
          </w:tcPr>
          <w:p w14:paraId="666F7E33">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85" w:type="dxa"/>
            <w:tcBorders>
              <w:top w:val="nil"/>
              <w:left w:val="nil"/>
              <w:bottom w:val="single" w:color="auto" w:sz="8" w:space="0"/>
              <w:right w:val="single" w:color="auto" w:sz="8" w:space="0"/>
            </w:tcBorders>
            <w:shd w:val="clear" w:color="auto" w:fill="auto"/>
            <w:vAlign w:val="center"/>
          </w:tcPr>
          <w:p w14:paraId="6A03C2A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ED2277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661E31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33E820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1B7601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D65B44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53E23D2C">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5EBF77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4946" w:type="dxa"/>
            <w:gridSpan w:val="3"/>
            <w:tcBorders>
              <w:top w:val="nil"/>
              <w:left w:val="single" w:color="auto" w:sz="8" w:space="0"/>
              <w:bottom w:val="single" w:color="auto" w:sz="8" w:space="0"/>
              <w:right w:val="single" w:color="auto" w:sz="8" w:space="0"/>
            </w:tcBorders>
            <w:shd w:val="clear" w:color="auto" w:fill="auto"/>
            <w:vAlign w:val="center"/>
          </w:tcPr>
          <w:p w14:paraId="0991F234">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85" w:type="dxa"/>
            <w:tcBorders>
              <w:top w:val="nil"/>
              <w:left w:val="nil"/>
              <w:bottom w:val="single" w:color="auto" w:sz="8" w:space="0"/>
              <w:right w:val="single" w:color="auto" w:sz="8" w:space="0"/>
            </w:tcBorders>
            <w:shd w:val="clear" w:color="auto" w:fill="auto"/>
            <w:vAlign w:val="center"/>
          </w:tcPr>
          <w:p w14:paraId="12CED36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F8A408D">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261372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2178704">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E94FF5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0B6C84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364BC14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2BFF4B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restart"/>
            <w:tcBorders>
              <w:top w:val="nil"/>
              <w:left w:val="single" w:color="auto" w:sz="8" w:space="0"/>
              <w:bottom w:val="outset" w:color="auto" w:sz="6" w:space="0"/>
              <w:right w:val="single" w:color="auto" w:sz="8" w:space="0"/>
            </w:tcBorders>
            <w:shd w:val="clear" w:color="auto" w:fill="auto"/>
            <w:vAlign w:val="center"/>
          </w:tcPr>
          <w:p w14:paraId="5EE6DB4F">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三、本年度办理结果</w:t>
            </w:r>
          </w:p>
        </w:tc>
        <w:tc>
          <w:tcPr>
            <w:tcW w:w="4192" w:type="dxa"/>
            <w:gridSpan w:val="2"/>
            <w:tcBorders>
              <w:top w:val="nil"/>
              <w:left w:val="nil"/>
              <w:bottom w:val="single" w:color="auto" w:sz="8" w:space="0"/>
              <w:right w:val="single" w:color="auto" w:sz="8" w:space="0"/>
            </w:tcBorders>
            <w:shd w:val="clear" w:color="auto" w:fill="auto"/>
            <w:vAlign w:val="center"/>
          </w:tcPr>
          <w:p w14:paraId="0B4B8C8A">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（一）予以公开</w:t>
            </w:r>
          </w:p>
        </w:tc>
        <w:tc>
          <w:tcPr>
            <w:tcW w:w="685" w:type="dxa"/>
            <w:tcBorders>
              <w:top w:val="nil"/>
              <w:left w:val="nil"/>
              <w:bottom w:val="single" w:color="auto" w:sz="8" w:space="0"/>
              <w:right w:val="single" w:color="auto" w:sz="8" w:space="0"/>
            </w:tcBorders>
            <w:shd w:val="clear" w:color="auto" w:fill="auto"/>
            <w:vAlign w:val="center"/>
          </w:tcPr>
          <w:p w14:paraId="476E185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C3FC38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E1E41F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4D5314E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B268C6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4A3D5E1D">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top"/>
          </w:tcPr>
          <w:p w14:paraId="5A917D6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757B91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77BA4CE0">
            <w:pPr>
              <w:rPr>
                <w:rFonts w:hint="eastAsia" w:ascii="宋体"/>
                <w:sz w:val="24"/>
                <w:szCs w:val="24"/>
              </w:rPr>
            </w:pPr>
          </w:p>
        </w:tc>
        <w:tc>
          <w:tcPr>
            <w:tcW w:w="4192" w:type="dxa"/>
            <w:gridSpan w:val="2"/>
            <w:tcBorders>
              <w:top w:val="nil"/>
              <w:left w:val="nil"/>
              <w:bottom w:val="single" w:color="auto" w:sz="8" w:space="0"/>
              <w:right w:val="single" w:color="auto" w:sz="8" w:space="0"/>
            </w:tcBorders>
            <w:shd w:val="clear" w:color="auto" w:fill="auto"/>
            <w:vAlign w:val="center"/>
          </w:tcPr>
          <w:p w14:paraId="4F468B7D">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5" w:type="dxa"/>
            <w:tcBorders>
              <w:top w:val="nil"/>
              <w:left w:val="nil"/>
              <w:bottom w:val="single" w:color="auto" w:sz="8" w:space="0"/>
              <w:right w:val="single" w:color="auto" w:sz="8" w:space="0"/>
            </w:tcBorders>
            <w:shd w:val="clear" w:color="auto" w:fill="auto"/>
            <w:vAlign w:val="center"/>
          </w:tcPr>
          <w:p w14:paraId="1D24A4A3">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 0</w:t>
            </w:r>
          </w:p>
        </w:tc>
        <w:tc>
          <w:tcPr>
            <w:tcW w:w="685" w:type="dxa"/>
            <w:tcBorders>
              <w:top w:val="nil"/>
              <w:left w:val="nil"/>
              <w:bottom w:val="single" w:color="auto" w:sz="8" w:space="0"/>
              <w:right w:val="single" w:color="auto" w:sz="8" w:space="0"/>
            </w:tcBorders>
            <w:shd w:val="clear" w:color="auto" w:fill="auto"/>
            <w:vAlign w:val="center"/>
          </w:tcPr>
          <w:p w14:paraId="730D1C74">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 0</w:t>
            </w:r>
          </w:p>
        </w:tc>
        <w:tc>
          <w:tcPr>
            <w:tcW w:w="685" w:type="dxa"/>
            <w:tcBorders>
              <w:top w:val="nil"/>
              <w:left w:val="nil"/>
              <w:bottom w:val="single" w:color="auto" w:sz="8" w:space="0"/>
              <w:right w:val="single" w:color="auto" w:sz="8" w:space="0"/>
            </w:tcBorders>
            <w:shd w:val="clear" w:color="auto" w:fill="auto"/>
            <w:vAlign w:val="center"/>
          </w:tcPr>
          <w:p w14:paraId="261B7EF2">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 0</w:t>
            </w:r>
          </w:p>
        </w:tc>
        <w:tc>
          <w:tcPr>
            <w:tcW w:w="685" w:type="dxa"/>
            <w:tcBorders>
              <w:top w:val="nil"/>
              <w:left w:val="nil"/>
              <w:bottom w:val="single" w:color="auto" w:sz="8" w:space="0"/>
              <w:right w:val="single" w:color="auto" w:sz="8" w:space="0"/>
            </w:tcBorders>
            <w:shd w:val="clear" w:color="auto" w:fill="auto"/>
            <w:vAlign w:val="center"/>
          </w:tcPr>
          <w:p w14:paraId="28308258">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 0</w:t>
            </w:r>
          </w:p>
        </w:tc>
        <w:tc>
          <w:tcPr>
            <w:tcW w:w="685" w:type="dxa"/>
            <w:tcBorders>
              <w:top w:val="nil"/>
              <w:left w:val="nil"/>
              <w:bottom w:val="single" w:color="auto" w:sz="8" w:space="0"/>
              <w:right w:val="single" w:color="auto" w:sz="8" w:space="0"/>
            </w:tcBorders>
            <w:shd w:val="clear" w:color="auto" w:fill="auto"/>
            <w:vAlign w:val="center"/>
          </w:tcPr>
          <w:p w14:paraId="57C2D6C6">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 0</w:t>
            </w:r>
          </w:p>
        </w:tc>
        <w:tc>
          <w:tcPr>
            <w:tcW w:w="685" w:type="dxa"/>
            <w:tcBorders>
              <w:top w:val="nil"/>
              <w:left w:val="nil"/>
              <w:bottom w:val="single" w:color="auto" w:sz="8" w:space="0"/>
              <w:right w:val="single" w:color="auto" w:sz="8" w:space="0"/>
            </w:tcBorders>
            <w:shd w:val="clear" w:color="auto" w:fill="auto"/>
            <w:vAlign w:val="center"/>
          </w:tcPr>
          <w:p w14:paraId="30B2BC22">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 0</w:t>
            </w:r>
          </w:p>
        </w:tc>
        <w:tc>
          <w:tcPr>
            <w:tcW w:w="685" w:type="dxa"/>
            <w:tcBorders>
              <w:top w:val="nil"/>
              <w:left w:val="nil"/>
              <w:bottom w:val="single" w:color="auto" w:sz="8" w:space="0"/>
              <w:right w:val="single" w:color="auto" w:sz="8" w:space="0"/>
            </w:tcBorders>
            <w:shd w:val="clear" w:color="auto" w:fill="auto"/>
            <w:vAlign w:val="top"/>
          </w:tcPr>
          <w:p w14:paraId="7657C85B">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 0</w:t>
            </w:r>
          </w:p>
        </w:tc>
      </w:tr>
      <w:tr w14:paraId="25FEE6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27512A8F">
            <w:pPr>
              <w:rPr>
                <w:rFonts w:hint="eastAsia" w:ascii="宋体"/>
                <w:sz w:val="24"/>
                <w:szCs w:val="24"/>
              </w:rPr>
            </w:pPr>
          </w:p>
        </w:tc>
        <w:tc>
          <w:tcPr>
            <w:tcW w:w="921" w:type="dxa"/>
            <w:vMerge w:val="restart"/>
            <w:tcBorders>
              <w:top w:val="nil"/>
              <w:left w:val="nil"/>
              <w:bottom w:val="outset" w:color="auto" w:sz="6" w:space="0"/>
              <w:right w:val="single" w:color="auto" w:sz="8" w:space="0"/>
            </w:tcBorders>
            <w:shd w:val="clear" w:color="auto" w:fill="auto"/>
            <w:vAlign w:val="center"/>
          </w:tcPr>
          <w:p w14:paraId="4514AAE0">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（三）不予公开</w:t>
            </w:r>
          </w:p>
        </w:tc>
        <w:tc>
          <w:tcPr>
            <w:tcW w:w="3271" w:type="dxa"/>
            <w:tcBorders>
              <w:top w:val="nil"/>
              <w:left w:val="nil"/>
              <w:bottom w:val="single" w:color="auto" w:sz="8" w:space="0"/>
              <w:right w:val="single" w:color="auto" w:sz="8" w:space="0"/>
            </w:tcBorders>
            <w:shd w:val="clear" w:color="auto" w:fill="auto"/>
            <w:vAlign w:val="top"/>
          </w:tcPr>
          <w:p w14:paraId="119D3B32">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1.属于国家秘密</w:t>
            </w:r>
          </w:p>
        </w:tc>
        <w:tc>
          <w:tcPr>
            <w:tcW w:w="685" w:type="dxa"/>
            <w:tcBorders>
              <w:top w:val="nil"/>
              <w:left w:val="nil"/>
              <w:bottom w:val="single" w:color="auto" w:sz="8" w:space="0"/>
              <w:right w:val="single" w:color="auto" w:sz="8" w:space="0"/>
            </w:tcBorders>
            <w:shd w:val="clear" w:color="auto" w:fill="auto"/>
            <w:vAlign w:val="center"/>
          </w:tcPr>
          <w:p w14:paraId="537534A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68833F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3ECEC7C">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8D4F7B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421AEB0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0C427AD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581FC3E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67F706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2D8A1888">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776CAE3F">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485D7BEA">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2.其他法律行政法规禁止公开</w:t>
            </w:r>
          </w:p>
        </w:tc>
        <w:tc>
          <w:tcPr>
            <w:tcW w:w="685" w:type="dxa"/>
            <w:tcBorders>
              <w:top w:val="nil"/>
              <w:left w:val="nil"/>
              <w:bottom w:val="single" w:color="auto" w:sz="8" w:space="0"/>
              <w:right w:val="single" w:color="auto" w:sz="8" w:space="0"/>
            </w:tcBorders>
            <w:shd w:val="clear" w:color="auto" w:fill="auto"/>
            <w:vAlign w:val="center"/>
          </w:tcPr>
          <w:p w14:paraId="1F33017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D7075A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0C3DF96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9B4B4D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686FBC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6766073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EBF74A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2ADB29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2AB86E37">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21E44352">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23AA0FF3">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3.危及“三安全一稳定”</w:t>
            </w:r>
          </w:p>
        </w:tc>
        <w:tc>
          <w:tcPr>
            <w:tcW w:w="685" w:type="dxa"/>
            <w:tcBorders>
              <w:top w:val="nil"/>
              <w:left w:val="nil"/>
              <w:bottom w:val="single" w:color="auto" w:sz="8" w:space="0"/>
              <w:right w:val="single" w:color="auto" w:sz="8" w:space="0"/>
            </w:tcBorders>
            <w:shd w:val="clear" w:color="auto" w:fill="auto"/>
            <w:vAlign w:val="center"/>
          </w:tcPr>
          <w:p w14:paraId="79278138">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2226DB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C0171C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F32BA9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676439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679DFA1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4656C63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11523D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769FB7BC">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55533D25">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40DB6C2B">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4.保护第三方合法权益</w:t>
            </w:r>
          </w:p>
        </w:tc>
        <w:tc>
          <w:tcPr>
            <w:tcW w:w="685" w:type="dxa"/>
            <w:tcBorders>
              <w:top w:val="nil"/>
              <w:left w:val="nil"/>
              <w:bottom w:val="single" w:color="auto" w:sz="8" w:space="0"/>
              <w:right w:val="single" w:color="auto" w:sz="8" w:space="0"/>
            </w:tcBorders>
            <w:shd w:val="clear" w:color="auto" w:fill="auto"/>
            <w:vAlign w:val="center"/>
          </w:tcPr>
          <w:p w14:paraId="44810FBD">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C833FF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965A5F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11ADB5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9AE6FE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5CC9A58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479F37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318D4E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542A4271">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4CAA1135">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4EC0BFA3">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5.属于三类内部事务信息</w:t>
            </w:r>
          </w:p>
        </w:tc>
        <w:tc>
          <w:tcPr>
            <w:tcW w:w="685" w:type="dxa"/>
            <w:tcBorders>
              <w:top w:val="nil"/>
              <w:left w:val="nil"/>
              <w:bottom w:val="single" w:color="auto" w:sz="8" w:space="0"/>
              <w:right w:val="single" w:color="auto" w:sz="8" w:space="0"/>
            </w:tcBorders>
            <w:shd w:val="clear" w:color="auto" w:fill="auto"/>
            <w:vAlign w:val="center"/>
          </w:tcPr>
          <w:p w14:paraId="72534BE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5109F5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E46C3E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9D33BB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2C95444">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6D5B6F3D">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3CE2C45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11F45D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798B58C6">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25CECBD7">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72782C3B">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6.属于四类过程性信息</w:t>
            </w:r>
          </w:p>
        </w:tc>
        <w:tc>
          <w:tcPr>
            <w:tcW w:w="685" w:type="dxa"/>
            <w:tcBorders>
              <w:top w:val="nil"/>
              <w:left w:val="nil"/>
              <w:bottom w:val="single" w:color="auto" w:sz="8" w:space="0"/>
              <w:right w:val="single" w:color="auto" w:sz="8" w:space="0"/>
            </w:tcBorders>
            <w:shd w:val="clear" w:color="auto" w:fill="auto"/>
            <w:vAlign w:val="center"/>
          </w:tcPr>
          <w:p w14:paraId="650C096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025F3F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B85E67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418C266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32E7FD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4FFDCB2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7799D75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33E686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64C6B8EC">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6BD53D07">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4BE45567">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7.属于行政执法案卷</w:t>
            </w:r>
          </w:p>
        </w:tc>
        <w:tc>
          <w:tcPr>
            <w:tcW w:w="685" w:type="dxa"/>
            <w:tcBorders>
              <w:top w:val="nil"/>
              <w:left w:val="nil"/>
              <w:bottom w:val="single" w:color="auto" w:sz="8" w:space="0"/>
              <w:right w:val="single" w:color="auto" w:sz="8" w:space="0"/>
            </w:tcBorders>
            <w:shd w:val="clear" w:color="auto" w:fill="auto"/>
            <w:vAlign w:val="center"/>
          </w:tcPr>
          <w:p w14:paraId="46250D8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0832FC1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C9C199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B46E07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2557EE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627FC85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5CBF12E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7C89E6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5BB9779C">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33751F91">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05753684">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8.属于行政查询事项</w:t>
            </w:r>
          </w:p>
        </w:tc>
        <w:tc>
          <w:tcPr>
            <w:tcW w:w="685" w:type="dxa"/>
            <w:tcBorders>
              <w:top w:val="nil"/>
              <w:left w:val="nil"/>
              <w:bottom w:val="single" w:color="auto" w:sz="8" w:space="0"/>
              <w:right w:val="single" w:color="auto" w:sz="8" w:space="0"/>
            </w:tcBorders>
            <w:shd w:val="clear" w:color="auto" w:fill="auto"/>
            <w:vAlign w:val="center"/>
          </w:tcPr>
          <w:p w14:paraId="1C59FC8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259DDC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46C8215D">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A4C693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D10311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69C4225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18C5495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01803D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44368301">
            <w:pPr>
              <w:rPr>
                <w:rFonts w:hint="eastAsia" w:ascii="宋体"/>
                <w:sz w:val="24"/>
                <w:szCs w:val="24"/>
              </w:rPr>
            </w:pPr>
          </w:p>
        </w:tc>
        <w:tc>
          <w:tcPr>
            <w:tcW w:w="921" w:type="dxa"/>
            <w:vMerge w:val="restart"/>
            <w:tcBorders>
              <w:top w:val="nil"/>
              <w:left w:val="nil"/>
              <w:bottom w:val="outset" w:color="auto" w:sz="6" w:space="0"/>
              <w:right w:val="single" w:color="auto" w:sz="8" w:space="0"/>
            </w:tcBorders>
            <w:shd w:val="clear" w:color="auto" w:fill="auto"/>
            <w:vAlign w:val="center"/>
          </w:tcPr>
          <w:p w14:paraId="1A4B3F4B">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（四）无法提供</w:t>
            </w:r>
          </w:p>
        </w:tc>
        <w:tc>
          <w:tcPr>
            <w:tcW w:w="3271" w:type="dxa"/>
            <w:tcBorders>
              <w:top w:val="nil"/>
              <w:left w:val="nil"/>
              <w:bottom w:val="single" w:color="auto" w:sz="8" w:space="0"/>
              <w:right w:val="single" w:color="auto" w:sz="8" w:space="0"/>
            </w:tcBorders>
            <w:shd w:val="clear" w:color="auto" w:fill="auto"/>
            <w:vAlign w:val="top"/>
          </w:tcPr>
          <w:p w14:paraId="31003DE4">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685" w:type="dxa"/>
            <w:tcBorders>
              <w:top w:val="nil"/>
              <w:left w:val="nil"/>
              <w:bottom w:val="single" w:color="auto" w:sz="8" w:space="0"/>
              <w:right w:val="single" w:color="auto" w:sz="8" w:space="0"/>
            </w:tcBorders>
            <w:shd w:val="clear" w:color="auto" w:fill="auto"/>
            <w:vAlign w:val="center"/>
          </w:tcPr>
          <w:p w14:paraId="3DAF385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DFFBA0D">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D21593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58F86A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098E8E2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0ED96EC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2A2F4558">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704654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3EA8FFFD">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24DEF9C3">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78DBA2CF">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685" w:type="dxa"/>
            <w:tcBorders>
              <w:top w:val="nil"/>
              <w:left w:val="nil"/>
              <w:bottom w:val="single" w:color="auto" w:sz="8" w:space="0"/>
              <w:right w:val="single" w:color="auto" w:sz="8" w:space="0"/>
            </w:tcBorders>
            <w:shd w:val="clear" w:color="auto" w:fill="auto"/>
            <w:vAlign w:val="center"/>
          </w:tcPr>
          <w:p w14:paraId="60EB6F6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FCB09E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B3F5C1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10B78C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0AA33ED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4A24F47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0DBA465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36B41A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1E691B58">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1C78B066">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top"/>
          </w:tcPr>
          <w:p w14:paraId="28E11536">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685" w:type="dxa"/>
            <w:tcBorders>
              <w:top w:val="nil"/>
              <w:left w:val="nil"/>
              <w:bottom w:val="single" w:color="auto" w:sz="8" w:space="0"/>
              <w:right w:val="single" w:color="auto" w:sz="8" w:space="0"/>
            </w:tcBorders>
            <w:shd w:val="clear" w:color="auto" w:fill="auto"/>
            <w:vAlign w:val="center"/>
          </w:tcPr>
          <w:p w14:paraId="12AFE91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936F9C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EC88514">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63310A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19E6B4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6280B08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7F7201D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197076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37443D1E">
            <w:pPr>
              <w:rPr>
                <w:rFonts w:hint="eastAsia" w:ascii="宋体"/>
                <w:sz w:val="24"/>
                <w:szCs w:val="24"/>
              </w:rPr>
            </w:pPr>
          </w:p>
        </w:tc>
        <w:tc>
          <w:tcPr>
            <w:tcW w:w="921" w:type="dxa"/>
            <w:vMerge w:val="restart"/>
            <w:tcBorders>
              <w:top w:val="nil"/>
              <w:left w:val="nil"/>
              <w:bottom w:val="outset" w:color="auto" w:sz="6" w:space="0"/>
              <w:right w:val="single" w:color="auto" w:sz="8" w:space="0"/>
            </w:tcBorders>
            <w:shd w:val="clear" w:color="auto" w:fill="auto"/>
            <w:vAlign w:val="center"/>
          </w:tcPr>
          <w:p w14:paraId="4E804D77">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（五）不予处理</w:t>
            </w:r>
          </w:p>
        </w:tc>
        <w:tc>
          <w:tcPr>
            <w:tcW w:w="3271" w:type="dxa"/>
            <w:tcBorders>
              <w:top w:val="nil"/>
              <w:left w:val="nil"/>
              <w:bottom w:val="single" w:color="auto" w:sz="8" w:space="0"/>
              <w:right w:val="single" w:color="auto" w:sz="8" w:space="0"/>
            </w:tcBorders>
            <w:shd w:val="clear" w:color="auto" w:fill="auto"/>
            <w:vAlign w:val="top"/>
          </w:tcPr>
          <w:p w14:paraId="4407056E">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1.信访举报投诉类申请</w:t>
            </w:r>
          </w:p>
        </w:tc>
        <w:tc>
          <w:tcPr>
            <w:tcW w:w="685" w:type="dxa"/>
            <w:tcBorders>
              <w:top w:val="nil"/>
              <w:left w:val="nil"/>
              <w:bottom w:val="single" w:color="auto" w:sz="8" w:space="0"/>
              <w:right w:val="single" w:color="auto" w:sz="8" w:space="0"/>
            </w:tcBorders>
            <w:shd w:val="clear" w:color="auto" w:fill="auto"/>
            <w:vAlign w:val="center"/>
          </w:tcPr>
          <w:p w14:paraId="6A533F0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2A7E29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6DE3AD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15AFEA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1E0239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53F96D7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0307BCF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7E5E707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570F74B2">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57677F61">
            <w:pPr>
              <w:rPr>
                <w:rFonts w:hint="eastAsia" w:ascii="宋体"/>
                <w:sz w:val="24"/>
                <w:szCs w:val="24"/>
              </w:rPr>
            </w:pPr>
          </w:p>
        </w:tc>
        <w:tc>
          <w:tcPr>
            <w:tcW w:w="3271" w:type="dxa"/>
            <w:tcBorders>
              <w:top w:val="single" w:color="auto" w:sz="8" w:space="0"/>
              <w:left w:val="nil"/>
              <w:bottom w:val="single" w:color="auto" w:sz="8" w:space="0"/>
              <w:right w:val="single" w:color="auto" w:sz="8" w:space="0"/>
            </w:tcBorders>
            <w:shd w:val="clear" w:color="auto" w:fill="auto"/>
            <w:vAlign w:val="top"/>
          </w:tcPr>
          <w:p w14:paraId="1547E364">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2.重复申请</w:t>
            </w:r>
          </w:p>
        </w:tc>
        <w:tc>
          <w:tcPr>
            <w:tcW w:w="685" w:type="dxa"/>
            <w:tcBorders>
              <w:top w:val="single" w:color="auto" w:sz="8" w:space="0"/>
              <w:left w:val="nil"/>
              <w:bottom w:val="single" w:color="auto" w:sz="8" w:space="0"/>
              <w:right w:val="single" w:color="auto" w:sz="8" w:space="0"/>
            </w:tcBorders>
            <w:shd w:val="clear" w:color="auto" w:fill="auto"/>
            <w:vAlign w:val="center"/>
          </w:tcPr>
          <w:p w14:paraId="2A8611D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5007E34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78451DB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2639035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2372CFE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top"/>
          </w:tcPr>
          <w:p w14:paraId="4F7320B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top"/>
          </w:tcPr>
          <w:p w14:paraId="66B3A77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510E0F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51110C86">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680E1B18">
            <w:pPr>
              <w:rPr>
                <w:rFonts w:hint="eastAsia" w:ascii="宋体"/>
                <w:sz w:val="24"/>
                <w:szCs w:val="24"/>
              </w:rPr>
            </w:pPr>
          </w:p>
        </w:tc>
        <w:tc>
          <w:tcPr>
            <w:tcW w:w="3271" w:type="dxa"/>
            <w:tcBorders>
              <w:top w:val="single" w:color="auto" w:sz="8" w:space="0"/>
              <w:left w:val="nil"/>
              <w:bottom w:val="single" w:color="auto" w:sz="8" w:space="0"/>
              <w:right w:val="single" w:color="auto" w:sz="8" w:space="0"/>
            </w:tcBorders>
            <w:shd w:val="clear" w:color="auto" w:fill="auto"/>
            <w:vAlign w:val="top"/>
          </w:tcPr>
          <w:p w14:paraId="064101B6">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3.要求提供公开出版物</w:t>
            </w:r>
          </w:p>
        </w:tc>
        <w:tc>
          <w:tcPr>
            <w:tcW w:w="685" w:type="dxa"/>
            <w:tcBorders>
              <w:top w:val="single" w:color="auto" w:sz="8" w:space="0"/>
              <w:left w:val="nil"/>
              <w:bottom w:val="single" w:color="auto" w:sz="8" w:space="0"/>
              <w:right w:val="single" w:color="auto" w:sz="8" w:space="0"/>
            </w:tcBorders>
            <w:shd w:val="clear" w:color="auto" w:fill="auto"/>
            <w:vAlign w:val="center"/>
          </w:tcPr>
          <w:p w14:paraId="7C2C7FE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4E63A00C">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4B7EE15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167E3BC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5BE4ED6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top"/>
          </w:tcPr>
          <w:p w14:paraId="2ABBD37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top"/>
          </w:tcPr>
          <w:p w14:paraId="74F9EF14">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5970D9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12593EC3">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00BB5A68">
            <w:pPr>
              <w:rPr>
                <w:rFonts w:hint="eastAsia" w:ascii="宋体"/>
                <w:sz w:val="24"/>
                <w:szCs w:val="24"/>
              </w:rPr>
            </w:pPr>
          </w:p>
        </w:tc>
        <w:tc>
          <w:tcPr>
            <w:tcW w:w="3271" w:type="dxa"/>
            <w:tcBorders>
              <w:top w:val="single" w:color="auto" w:sz="8" w:space="0"/>
              <w:left w:val="nil"/>
              <w:bottom w:val="single" w:color="auto" w:sz="8" w:space="0"/>
              <w:right w:val="single" w:color="auto" w:sz="8" w:space="0"/>
            </w:tcBorders>
            <w:shd w:val="clear" w:color="auto" w:fill="auto"/>
            <w:vAlign w:val="top"/>
          </w:tcPr>
          <w:p w14:paraId="4BCC3C72">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685" w:type="dxa"/>
            <w:tcBorders>
              <w:top w:val="single" w:color="auto" w:sz="8" w:space="0"/>
              <w:left w:val="nil"/>
              <w:bottom w:val="single" w:color="auto" w:sz="8" w:space="0"/>
              <w:right w:val="single" w:color="auto" w:sz="8" w:space="0"/>
            </w:tcBorders>
            <w:shd w:val="clear" w:color="auto" w:fill="auto"/>
            <w:vAlign w:val="center"/>
          </w:tcPr>
          <w:p w14:paraId="247CEC1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3E9E761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5E2FD8C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456AEB3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center"/>
          </w:tcPr>
          <w:p w14:paraId="5444875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top"/>
          </w:tcPr>
          <w:p w14:paraId="68C6691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single" w:color="auto" w:sz="8" w:space="0"/>
              <w:left w:val="nil"/>
              <w:bottom w:val="single" w:color="auto" w:sz="8" w:space="0"/>
              <w:right w:val="single" w:color="auto" w:sz="8" w:space="0"/>
            </w:tcBorders>
            <w:shd w:val="clear" w:color="auto" w:fill="auto"/>
            <w:vAlign w:val="top"/>
          </w:tcPr>
          <w:p w14:paraId="567A5DF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4818B38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672DBB20">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18E07EF5">
            <w:pPr>
              <w:rPr>
                <w:rFonts w:hint="eastAsia" w:ascii="宋体"/>
                <w:sz w:val="24"/>
                <w:szCs w:val="24"/>
              </w:rPr>
            </w:pPr>
          </w:p>
        </w:tc>
        <w:tc>
          <w:tcPr>
            <w:tcW w:w="3271" w:type="dxa"/>
            <w:tcBorders>
              <w:top w:val="nil"/>
              <w:left w:val="nil"/>
              <w:bottom w:val="outset" w:color="auto" w:sz="6" w:space="0"/>
              <w:right w:val="single" w:color="auto" w:sz="8" w:space="0"/>
            </w:tcBorders>
            <w:shd w:val="clear" w:color="auto" w:fill="auto"/>
            <w:vAlign w:val="center"/>
          </w:tcPr>
          <w:p w14:paraId="72D024F8">
            <w:pPr>
              <w:keepNext w:val="0"/>
              <w:keepLines w:val="0"/>
              <w:widowControl/>
              <w:suppressLineNumbers w:val="0"/>
              <w:spacing w:before="0" w:beforeAutospacing="1" w:after="0" w:afterLines="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685" w:type="dxa"/>
            <w:tcBorders>
              <w:top w:val="nil"/>
              <w:left w:val="nil"/>
              <w:bottom w:val="outset" w:color="auto" w:sz="6" w:space="0"/>
              <w:right w:val="single" w:color="auto" w:sz="8" w:space="0"/>
            </w:tcBorders>
            <w:shd w:val="clear" w:color="auto" w:fill="auto"/>
            <w:vAlign w:val="center"/>
          </w:tcPr>
          <w:p w14:paraId="6B92C3B8">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outset" w:color="auto" w:sz="6" w:space="0"/>
              <w:right w:val="single" w:color="auto" w:sz="8" w:space="0"/>
            </w:tcBorders>
            <w:shd w:val="clear" w:color="auto" w:fill="auto"/>
            <w:vAlign w:val="center"/>
          </w:tcPr>
          <w:p w14:paraId="6AEA6C0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outset" w:color="auto" w:sz="6" w:space="0"/>
              <w:right w:val="single" w:color="auto" w:sz="8" w:space="0"/>
            </w:tcBorders>
            <w:shd w:val="clear" w:color="auto" w:fill="auto"/>
            <w:vAlign w:val="center"/>
          </w:tcPr>
          <w:p w14:paraId="6B26FD1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outset" w:color="auto" w:sz="6" w:space="0"/>
              <w:right w:val="single" w:color="auto" w:sz="8" w:space="0"/>
            </w:tcBorders>
            <w:shd w:val="clear" w:color="auto" w:fill="auto"/>
            <w:vAlign w:val="center"/>
          </w:tcPr>
          <w:p w14:paraId="78935E8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outset" w:color="auto" w:sz="6" w:space="0"/>
              <w:right w:val="single" w:color="auto" w:sz="8" w:space="0"/>
            </w:tcBorders>
            <w:shd w:val="clear" w:color="auto" w:fill="auto"/>
            <w:vAlign w:val="center"/>
          </w:tcPr>
          <w:p w14:paraId="5FCD7238">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outset" w:color="auto" w:sz="6" w:space="0"/>
              <w:right w:val="single" w:color="auto" w:sz="8" w:space="0"/>
            </w:tcBorders>
            <w:shd w:val="clear" w:color="auto" w:fill="auto"/>
            <w:vAlign w:val="top"/>
          </w:tcPr>
          <w:p w14:paraId="51A0C548">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outset" w:color="auto" w:sz="6" w:space="0"/>
              <w:right w:val="single" w:color="auto" w:sz="8" w:space="0"/>
            </w:tcBorders>
            <w:shd w:val="clear" w:color="auto" w:fill="auto"/>
            <w:vAlign w:val="top"/>
          </w:tcPr>
          <w:p w14:paraId="577B6DE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541C01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38A4FBD0">
            <w:pPr>
              <w:rPr>
                <w:rFonts w:hint="eastAsia" w:ascii="宋体"/>
                <w:sz w:val="24"/>
                <w:szCs w:val="24"/>
              </w:rPr>
            </w:pPr>
          </w:p>
        </w:tc>
        <w:tc>
          <w:tcPr>
            <w:tcW w:w="921" w:type="dxa"/>
            <w:vMerge w:val="restart"/>
            <w:tcBorders>
              <w:top w:val="nil"/>
              <w:left w:val="nil"/>
              <w:bottom w:val="outset" w:color="auto" w:sz="6" w:space="0"/>
              <w:right w:val="single" w:color="auto" w:sz="8" w:space="0"/>
            </w:tcBorders>
            <w:shd w:val="clear" w:color="auto" w:fill="auto"/>
            <w:vAlign w:val="center"/>
          </w:tcPr>
          <w:p w14:paraId="28BD0224">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（六）其他处理</w:t>
            </w:r>
          </w:p>
        </w:tc>
        <w:tc>
          <w:tcPr>
            <w:tcW w:w="3271" w:type="dxa"/>
            <w:tcBorders>
              <w:top w:val="nil"/>
              <w:left w:val="nil"/>
              <w:bottom w:val="single" w:color="auto" w:sz="8" w:space="0"/>
              <w:right w:val="single" w:color="auto" w:sz="8" w:space="0"/>
            </w:tcBorders>
            <w:shd w:val="clear" w:color="auto" w:fill="auto"/>
            <w:vAlign w:val="center"/>
          </w:tcPr>
          <w:p w14:paraId="01D4EDA4">
            <w:pPr>
              <w:keepNext w:val="0"/>
              <w:keepLines w:val="0"/>
              <w:widowControl/>
              <w:suppressLineNumbers w:val="0"/>
              <w:spacing w:before="0" w:beforeAutospacing="1" w:after="0" w:afterLines="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5" w:type="dxa"/>
            <w:tcBorders>
              <w:top w:val="nil"/>
              <w:left w:val="nil"/>
              <w:bottom w:val="single" w:color="auto" w:sz="8" w:space="0"/>
              <w:right w:val="single" w:color="auto" w:sz="8" w:space="0"/>
            </w:tcBorders>
            <w:shd w:val="clear" w:color="auto" w:fill="auto"/>
            <w:vAlign w:val="center"/>
          </w:tcPr>
          <w:p w14:paraId="502AB5A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E972BE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5768D0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56379A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A41103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7A4427A8">
            <w:pPr>
              <w:keepNext w:val="0"/>
              <w:keepLines w:val="0"/>
              <w:widowControl/>
              <w:suppressLineNumbers w:val="0"/>
              <w:spacing w:before="0" w:beforeAutospacing="1" w:after="0" w:afterAutospacing="1"/>
              <w:ind w:right="0" w:firstLine="540" w:firstLineChars="300"/>
              <w:jc w:val="left"/>
            </w:pPr>
            <w:r>
              <w:rPr>
                <w:rFonts w:hint="eastAsia" w:ascii="微软雅黑" w:hAnsi="微软雅黑" w:eastAsia="微软雅黑" w:cs="微软雅黑"/>
                <w:kern w:val="2"/>
                <w:sz w:val="18"/>
                <w:szCs w:val="18"/>
                <w:lang w:val="en-US" w:eastAsia="zh-CN" w:bidi="ar"/>
              </w:rPr>
              <w:t xml:space="preserve"> 0</w:t>
            </w:r>
          </w:p>
        </w:tc>
        <w:tc>
          <w:tcPr>
            <w:tcW w:w="685" w:type="dxa"/>
            <w:tcBorders>
              <w:top w:val="nil"/>
              <w:left w:val="nil"/>
              <w:bottom w:val="single" w:color="auto" w:sz="8" w:space="0"/>
              <w:right w:val="single" w:color="auto" w:sz="8" w:space="0"/>
            </w:tcBorders>
            <w:shd w:val="clear" w:color="auto" w:fill="auto"/>
            <w:vAlign w:val="top"/>
          </w:tcPr>
          <w:p w14:paraId="30E975C0">
            <w:pPr>
              <w:keepNext w:val="0"/>
              <w:keepLines w:val="0"/>
              <w:widowControl/>
              <w:suppressLineNumbers w:val="0"/>
              <w:spacing w:before="0" w:beforeAutospacing="1" w:after="0" w:afterAutospacing="1"/>
              <w:ind w:right="0" w:firstLine="540" w:firstLineChars="300"/>
              <w:jc w:val="left"/>
            </w:pPr>
            <w:r>
              <w:rPr>
                <w:rFonts w:hint="eastAsia" w:ascii="微软雅黑" w:hAnsi="微软雅黑" w:eastAsia="微软雅黑" w:cs="微软雅黑"/>
                <w:kern w:val="2"/>
                <w:sz w:val="18"/>
                <w:szCs w:val="18"/>
                <w:lang w:val="en-US" w:eastAsia="zh-CN" w:bidi="ar"/>
              </w:rPr>
              <w:t xml:space="preserve"> 0</w:t>
            </w:r>
          </w:p>
        </w:tc>
      </w:tr>
      <w:tr w14:paraId="456FDF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65CC04E6">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63CE7D39">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center"/>
          </w:tcPr>
          <w:p w14:paraId="52365E45">
            <w:pPr>
              <w:keepNext w:val="0"/>
              <w:keepLines w:val="0"/>
              <w:widowControl/>
              <w:suppressLineNumbers w:val="0"/>
              <w:spacing w:before="0" w:beforeAutospacing="1" w:after="0" w:afterLines="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5" w:type="dxa"/>
            <w:tcBorders>
              <w:top w:val="nil"/>
              <w:left w:val="nil"/>
              <w:bottom w:val="single" w:color="auto" w:sz="8" w:space="0"/>
              <w:right w:val="single" w:color="auto" w:sz="8" w:space="0"/>
            </w:tcBorders>
            <w:shd w:val="clear" w:color="auto" w:fill="auto"/>
            <w:vAlign w:val="center"/>
          </w:tcPr>
          <w:p w14:paraId="2B3CE1D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0D7C1F6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0A22DD9D">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E2C09D1">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47C36FD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5C2D56AF">
            <w:pPr>
              <w:keepNext w:val="0"/>
              <w:keepLines w:val="0"/>
              <w:widowControl/>
              <w:suppressLineNumbers w:val="0"/>
              <w:spacing w:before="0" w:beforeAutospacing="1" w:after="0" w:afterAutospacing="1"/>
              <w:ind w:left="0" w:right="0" w:firstLine="540" w:firstLineChars="300"/>
              <w:jc w:val="left"/>
            </w:pPr>
            <w:r>
              <w:rPr>
                <w:rFonts w:hint="eastAsia" w:ascii="微软雅黑" w:hAnsi="微软雅黑" w:eastAsia="微软雅黑" w:cs="微软雅黑"/>
                <w:kern w:val="2"/>
                <w:sz w:val="18"/>
                <w:szCs w:val="18"/>
                <w:lang w:val="en-US" w:eastAsia="zh-CN" w:bidi="ar"/>
              </w:rPr>
              <w:t xml:space="preserve"> 0</w:t>
            </w:r>
          </w:p>
        </w:tc>
        <w:tc>
          <w:tcPr>
            <w:tcW w:w="685" w:type="dxa"/>
            <w:tcBorders>
              <w:top w:val="nil"/>
              <w:left w:val="nil"/>
              <w:bottom w:val="single" w:color="auto" w:sz="8" w:space="0"/>
              <w:right w:val="single" w:color="auto" w:sz="8" w:space="0"/>
            </w:tcBorders>
            <w:shd w:val="clear" w:color="auto" w:fill="auto"/>
            <w:vAlign w:val="top"/>
          </w:tcPr>
          <w:p w14:paraId="5C7D05C8">
            <w:pPr>
              <w:keepNext w:val="0"/>
              <w:keepLines w:val="0"/>
              <w:widowControl/>
              <w:suppressLineNumbers w:val="0"/>
              <w:spacing w:before="0" w:beforeAutospacing="1" w:after="0" w:afterAutospacing="1"/>
              <w:ind w:left="0" w:right="0" w:firstLine="540" w:firstLineChars="300"/>
              <w:jc w:val="left"/>
            </w:pPr>
            <w:r>
              <w:rPr>
                <w:rFonts w:hint="eastAsia" w:ascii="微软雅黑" w:hAnsi="微软雅黑" w:eastAsia="微软雅黑" w:cs="微软雅黑"/>
                <w:kern w:val="2"/>
                <w:sz w:val="18"/>
                <w:szCs w:val="18"/>
                <w:lang w:val="en-US" w:eastAsia="zh-CN" w:bidi="ar"/>
              </w:rPr>
              <w:t xml:space="preserve"> 0</w:t>
            </w:r>
          </w:p>
        </w:tc>
      </w:tr>
      <w:tr w14:paraId="61D3AA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375324ED">
            <w:pPr>
              <w:rPr>
                <w:rFonts w:hint="eastAsia" w:ascii="宋体"/>
                <w:sz w:val="24"/>
                <w:szCs w:val="24"/>
              </w:rPr>
            </w:pPr>
          </w:p>
        </w:tc>
        <w:tc>
          <w:tcPr>
            <w:tcW w:w="921" w:type="dxa"/>
            <w:vMerge w:val="continue"/>
            <w:tcBorders>
              <w:top w:val="nil"/>
              <w:left w:val="nil"/>
              <w:bottom w:val="outset" w:color="auto" w:sz="6" w:space="0"/>
              <w:right w:val="single" w:color="auto" w:sz="8" w:space="0"/>
            </w:tcBorders>
            <w:shd w:val="clear" w:color="auto" w:fill="auto"/>
            <w:vAlign w:val="center"/>
          </w:tcPr>
          <w:p w14:paraId="672692CA">
            <w:pPr>
              <w:rPr>
                <w:rFonts w:hint="eastAsia" w:ascii="宋体"/>
                <w:sz w:val="24"/>
                <w:szCs w:val="24"/>
              </w:rPr>
            </w:pPr>
          </w:p>
        </w:tc>
        <w:tc>
          <w:tcPr>
            <w:tcW w:w="3271" w:type="dxa"/>
            <w:tcBorders>
              <w:top w:val="nil"/>
              <w:left w:val="nil"/>
              <w:bottom w:val="single" w:color="auto" w:sz="8" w:space="0"/>
              <w:right w:val="single" w:color="auto" w:sz="8" w:space="0"/>
            </w:tcBorders>
            <w:shd w:val="clear" w:color="auto" w:fill="auto"/>
            <w:vAlign w:val="center"/>
          </w:tcPr>
          <w:p w14:paraId="1EB622E7">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3.其他</w:t>
            </w:r>
          </w:p>
        </w:tc>
        <w:tc>
          <w:tcPr>
            <w:tcW w:w="685" w:type="dxa"/>
            <w:tcBorders>
              <w:top w:val="nil"/>
              <w:left w:val="nil"/>
              <w:bottom w:val="single" w:color="auto" w:sz="8" w:space="0"/>
              <w:right w:val="single" w:color="auto" w:sz="8" w:space="0"/>
            </w:tcBorders>
            <w:shd w:val="clear" w:color="auto" w:fill="auto"/>
            <w:vAlign w:val="center"/>
          </w:tcPr>
          <w:p w14:paraId="32BDDDA4">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063CFCDC">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72B5CBC">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018C6F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1046486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2CF54A0E">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1ACCC9AC">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1337F5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57" w:type="dxa"/>
            <w:bottom w:w="0" w:type="dxa"/>
            <w:right w:w="57" w:type="dxa"/>
          </w:tblCellMar>
        </w:tblPrEx>
        <w:trPr>
          <w:jc w:val="center"/>
        </w:trPr>
        <w:tc>
          <w:tcPr>
            <w:tcW w:w="754" w:type="dxa"/>
            <w:vMerge w:val="continue"/>
            <w:tcBorders>
              <w:top w:val="nil"/>
              <w:left w:val="single" w:color="auto" w:sz="8" w:space="0"/>
              <w:bottom w:val="outset" w:color="auto" w:sz="6" w:space="0"/>
              <w:right w:val="single" w:color="auto" w:sz="8" w:space="0"/>
            </w:tcBorders>
            <w:shd w:val="clear" w:color="auto" w:fill="auto"/>
            <w:vAlign w:val="center"/>
          </w:tcPr>
          <w:p w14:paraId="194E4CF8">
            <w:pPr>
              <w:rPr>
                <w:rFonts w:hint="eastAsia" w:ascii="宋体"/>
                <w:sz w:val="24"/>
                <w:szCs w:val="24"/>
              </w:rPr>
            </w:pPr>
          </w:p>
        </w:tc>
        <w:tc>
          <w:tcPr>
            <w:tcW w:w="4192" w:type="dxa"/>
            <w:gridSpan w:val="2"/>
            <w:tcBorders>
              <w:top w:val="nil"/>
              <w:left w:val="nil"/>
              <w:bottom w:val="single" w:color="auto" w:sz="8" w:space="0"/>
              <w:right w:val="single" w:color="auto" w:sz="8" w:space="0"/>
            </w:tcBorders>
            <w:shd w:val="clear" w:color="auto" w:fill="auto"/>
            <w:vAlign w:val="center"/>
          </w:tcPr>
          <w:p w14:paraId="185F1894">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（七）总计</w:t>
            </w:r>
          </w:p>
        </w:tc>
        <w:tc>
          <w:tcPr>
            <w:tcW w:w="685" w:type="dxa"/>
            <w:tcBorders>
              <w:top w:val="nil"/>
              <w:left w:val="nil"/>
              <w:bottom w:val="single" w:color="auto" w:sz="8" w:space="0"/>
              <w:right w:val="single" w:color="auto" w:sz="8" w:space="0"/>
            </w:tcBorders>
            <w:shd w:val="clear" w:color="auto" w:fill="auto"/>
            <w:vAlign w:val="center"/>
          </w:tcPr>
          <w:p w14:paraId="63EBAD3B">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422F918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7729E764">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58B7BC5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21180D67">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76A5E448">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289F4039">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r w14:paraId="231891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946" w:type="dxa"/>
            <w:gridSpan w:val="3"/>
            <w:tcBorders>
              <w:top w:val="nil"/>
              <w:left w:val="single" w:color="auto" w:sz="8" w:space="0"/>
              <w:bottom w:val="single" w:color="auto" w:sz="8" w:space="0"/>
              <w:right w:val="single" w:color="auto" w:sz="8" w:space="0"/>
            </w:tcBorders>
            <w:shd w:val="clear" w:color="auto" w:fill="auto"/>
            <w:vAlign w:val="center"/>
          </w:tcPr>
          <w:p w14:paraId="746CA154">
            <w:pPr>
              <w:keepNext w:val="0"/>
              <w:keepLines w:val="0"/>
              <w:widowControl/>
              <w:suppressLineNumbers w:val="0"/>
              <w:spacing w:before="0" w:beforeAutospacing="1" w:after="0" w:afterLines="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685" w:type="dxa"/>
            <w:tcBorders>
              <w:top w:val="nil"/>
              <w:left w:val="nil"/>
              <w:bottom w:val="single" w:color="auto" w:sz="8" w:space="0"/>
              <w:right w:val="single" w:color="auto" w:sz="8" w:space="0"/>
            </w:tcBorders>
            <w:shd w:val="clear" w:color="auto" w:fill="auto"/>
            <w:vAlign w:val="center"/>
          </w:tcPr>
          <w:p w14:paraId="2A7EB19D">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772A616">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D8C7807">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01CABD33">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3607C61D">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center"/>
          </w:tcPr>
          <w:p w14:paraId="604B4936">
            <w:pPr>
              <w:keepNext w:val="0"/>
              <w:keepLines w:val="0"/>
              <w:widowControl/>
              <w:suppressLineNumbers w:val="0"/>
              <w:spacing w:before="0" w:beforeAutospacing="1" w:after="0" w:afterAutospacing="1"/>
              <w:ind w:left="0" w:right="0"/>
              <w:jc w:val="left"/>
              <w:rPr>
                <w:rFonts w:hint="default"/>
                <w:lang w:val="en-US"/>
              </w:rPr>
            </w:pPr>
            <w:r>
              <w:rPr>
                <w:rFonts w:hint="eastAsia" w:ascii="微软雅黑" w:hAnsi="微软雅黑" w:eastAsia="微软雅黑" w:cs="微软雅黑"/>
                <w:kern w:val="2"/>
                <w:sz w:val="18"/>
                <w:szCs w:val="18"/>
                <w:lang w:val="en-US" w:eastAsia="zh-CN" w:bidi="ar"/>
              </w:rPr>
              <w:t>0</w:t>
            </w:r>
          </w:p>
        </w:tc>
        <w:tc>
          <w:tcPr>
            <w:tcW w:w="685" w:type="dxa"/>
            <w:tcBorders>
              <w:top w:val="nil"/>
              <w:left w:val="nil"/>
              <w:bottom w:val="single" w:color="auto" w:sz="8" w:space="0"/>
              <w:right w:val="single" w:color="auto" w:sz="8" w:space="0"/>
            </w:tcBorders>
            <w:shd w:val="clear" w:color="auto" w:fill="auto"/>
            <w:vAlign w:val="top"/>
          </w:tcPr>
          <w:p w14:paraId="1D00D9E7">
            <w:pPr>
              <w:keepNext w:val="0"/>
              <w:keepLines w:val="0"/>
              <w:widowControl/>
              <w:suppressLineNumbers w:val="0"/>
              <w:spacing w:before="0" w:beforeAutospacing="1" w:after="0" w:afterAutospacing="1"/>
              <w:ind w:left="0" w:right="0"/>
              <w:jc w:val="left"/>
              <w:rPr>
                <w:rFonts w:hint="default"/>
                <w:lang w:val="en-US"/>
              </w:rPr>
            </w:pPr>
            <w:bookmarkStart w:id="0" w:name="_GoBack"/>
            <w:bookmarkEnd w:id="0"/>
            <w:r>
              <w:rPr>
                <w:rFonts w:hint="eastAsia" w:ascii="微软雅黑" w:hAnsi="微软雅黑" w:eastAsia="微软雅黑" w:cs="微软雅黑"/>
                <w:kern w:val="2"/>
                <w:sz w:val="18"/>
                <w:szCs w:val="18"/>
                <w:lang w:val="en-US" w:eastAsia="zh-CN" w:bidi="ar"/>
              </w:rPr>
              <w:t>0</w:t>
            </w:r>
          </w:p>
        </w:tc>
      </w:tr>
    </w:tbl>
    <w:p w14:paraId="6D96787E">
      <w:pPr>
        <w:pStyle w:val="2"/>
        <w:keepNext w:val="0"/>
        <w:keepLines w:val="0"/>
        <w:widowControl/>
        <w:suppressLineNumbers w:val="0"/>
        <w:spacing w:before="0" w:beforeAutospacing="0" w:after="0" w:afterAutospacing="0" w:line="450" w:lineRule="atLeast"/>
        <w:ind w:left="0" w:right="0" w:firstLine="420"/>
        <w:jc w:val="both"/>
        <w:rPr>
          <w:b w:val="0"/>
          <w:bCs w:val="0"/>
        </w:rPr>
      </w:pPr>
      <w:r>
        <w:rPr>
          <w:rFonts w:hint="eastAsia" w:ascii="黑体" w:hAnsi="宋体" w:eastAsia="黑体" w:cs="黑体"/>
          <w:b/>
          <w:bCs/>
          <w:kern w:val="0"/>
          <w:sz w:val="32"/>
          <w:szCs w:val="32"/>
        </w:rPr>
        <w:t> </w:t>
      </w:r>
      <w:r>
        <w:rPr>
          <w:rFonts w:hint="eastAsia" w:ascii="黑体" w:hAnsi="宋体" w:eastAsia="黑体" w:cs="黑体"/>
          <w:b w:val="0"/>
          <w:bCs w:val="0"/>
          <w:kern w:val="0"/>
          <w:sz w:val="32"/>
          <w:szCs w:val="32"/>
        </w:rPr>
        <w:t>四、政府信息公开行政复议、行政诉讼情况</w:t>
      </w:r>
    </w:p>
    <w:tbl>
      <w:tblPr>
        <w:tblStyle w:val="3"/>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9"/>
        <w:gridCol w:w="649"/>
        <w:gridCol w:w="649"/>
        <w:gridCol w:w="649"/>
        <w:gridCol w:w="649"/>
        <w:gridCol w:w="649"/>
        <w:gridCol w:w="649"/>
        <w:gridCol w:w="650"/>
        <w:gridCol w:w="650"/>
        <w:gridCol w:w="650"/>
        <w:gridCol w:w="650"/>
        <w:gridCol w:w="650"/>
        <w:gridCol w:w="650"/>
        <w:gridCol w:w="650"/>
        <w:gridCol w:w="650"/>
      </w:tblGrid>
      <w:tr w14:paraId="7BB3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324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8BB2692">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行政复议</w:t>
            </w:r>
          </w:p>
        </w:tc>
        <w:tc>
          <w:tcPr>
            <w:tcW w:w="6498" w:type="dxa"/>
            <w:gridSpan w:val="10"/>
            <w:tcBorders>
              <w:top w:val="single" w:color="auto" w:sz="4" w:space="0"/>
              <w:left w:val="nil"/>
              <w:bottom w:val="single" w:color="auto" w:sz="4" w:space="0"/>
              <w:right w:val="single" w:color="auto" w:sz="4" w:space="0"/>
            </w:tcBorders>
            <w:shd w:val="clear" w:color="auto" w:fill="auto"/>
            <w:vAlign w:val="center"/>
          </w:tcPr>
          <w:p w14:paraId="76E2F42C">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行政诉讼</w:t>
            </w:r>
          </w:p>
        </w:tc>
      </w:tr>
      <w:tr w14:paraId="7B237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649" w:type="dxa"/>
            <w:vMerge w:val="restart"/>
            <w:tcBorders>
              <w:top w:val="nil"/>
              <w:left w:val="single" w:color="auto" w:sz="4" w:space="0"/>
              <w:bottom w:val="single" w:color="auto" w:sz="4" w:space="0"/>
              <w:right w:val="single" w:color="auto" w:sz="4" w:space="0"/>
            </w:tcBorders>
            <w:shd w:val="clear" w:color="auto" w:fill="auto"/>
            <w:vAlign w:val="center"/>
          </w:tcPr>
          <w:p w14:paraId="33E468F6">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结果维持</w:t>
            </w:r>
          </w:p>
        </w:tc>
        <w:tc>
          <w:tcPr>
            <w:tcW w:w="649" w:type="dxa"/>
            <w:vMerge w:val="restart"/>
            <w:tcBorders>
              <w:top w:val="nil"/>
              <w:left w:val="nil"/>
              <w:bottom w:val="single" w:color="auto" w:sz="4" w:space="0"/>
              <w:right w:val="single" w:color="auto" w:sz="4" w:space="0"/>
            </w:tcBorders>
            <w:shd w:val="clear" w:color="auto" w:fill="auto"/>
            <w:vAlign w:val="center"/>
          </w:tcPr>
          <w:p w14:paraId="6E038668">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4" w:space="0"/>
              <w:left w:val="nil"/>
              <w:bottom w:val="single" w:color="auto" w:sz="4" w:space="0"/>
              <w:right w:val="single" w:color="auto" w:sz="4" w:space="0"/>
            </w:tcBorders>
            <w:shd w:val="clear" w:color="auto" w:fill="auto"/>
            <w:vAlign w:val="center"/>
          </w:tcPr>
          <w:p w14:paraId="1F325DEB">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4" w:space="0"/>
              <w:left w:val="nil"/>
              <w:bottom w:val="single" w:color="auto" w:sz="4" w:space="0"/>
              <w:right w:val="single" w:color="auto" w:sz="4" w:space="0"/>
            </w:tcBorders>
            <w:shd w:val="clear" w:color="auto" w:fill="auto"/>
            <w:vAlign w:val="center"/>
          </w:tcPr>
          <w:p w14:paraId="0481A35A">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4" w:space="0"/>
              <w:left w:val="nil"/>
              <w:bottom w:val="single" w:color="auto" w:sz="4" w:space="0"/>
              <w:right w:val="single" w:color="auto" w:sz="4" w:space="0"/>
            </w:tcBorders>
            <w:shd w:val="clear" w:color="auto" w:fill="auto"/>
            <w:vAlign w:val="center"/>
          </w:tcPr>
          <w:p w14:paraId="77E98C51">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总计</w:t>
            </w:r>
          </w:p>
        </w:tc>
        <w:tc>
          <w:tcPr>
            <w:tcW w:w="3248" w:type="dxa"/>
            <w:gridSpan w:val="5"/>
            <w:tcBorders>
              <w:top w:val="single" w:color="auto" w:sz="4" w:space="0"/>
              <w:left w:val="nil"/>
              <w:bottom w:val="single" w:color="auto" w:sz="4" w:space="0"/>
              <w:right w:val="single" w:color="auto" w:sz="4" w:space="0"/>
            </w:tcBorders>
            <w:shd w:val="clear" w:color="auto" w:fill="auto"/>
            <w:vAlign w:val="center"/>
          </w:tcPr>
          <w:p w14:paraId="7A42AA73">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未经复议直接起诉</w:t>
            </w:r>
          </w:p>
        </w:tc>
        <w:tc>
          <w:tcPr>
            <w:tcW w:w="3250" w:type="dxa"/>
            <w:gridSpan w:val="5"/>
            <w:tcBorders>
              <w:top w:val="single" w:color="auto" w:sz="4" w:space="0"/>
              <w:left w:val="nil"/>
              <w:bottom w:val="single" w:color="auto" w:sz="4" w:space="0"/>
              <w:right w:val="single" w:color="auto" w:sz="4" w:space="0"/>
            </w:tcBorders>
            <w:shd w:val="clear" w:color="auto" w:fill="auto"/>
            <w:vAlign w:val="center"/>
          </w:tcPr>
          <w:p w14:paraId="085F71AA">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复议后起诉</w:t>
            </w:r>
          </w:p>
        </w:tc>
      </w:tr>
      <w:tr w14:paraId="14F31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649" w:type="dxa"/>
            <w:vMerge w:val="continue"/>
            <w:tcBorders>
              <w:top w:val="nil"/>
              <w:left w:val="single" w:color="auto" w:sz="4" w:space="0"/>
              <w:bottom w:val="single" w:color="auto" w:sz="4" w:space="0"/>
              <w:right w:val="single" w:color="auto" w:sz="4" w:space="0"/>
            </w:tcBorders>
            <w:shd w:val="clear" w:color="auto" w:fill="auto"/>
            <w:vAlign w:val="center"/>
          </w:tcPr>
          <w:p w14:paraId="127C4D2E">
            <w:pPr>
              <w:rPr>
                <w:rFonts w:hint="eastAsia" w:ascii="宋体"/>
                <w:sz w:val="24"/>
                <w:szCs w:val="24"/>
              </w:rPr>
            </w:pPr>
          </w:p>
        </w:tc>
        <w:tc>
          <w:tcPr>
            <w:tcW w:w="649" w:type="dxa"/>
            <w:vMerge w:val="continue"/>
            <w:tcBorders>
              <w:top w:val="nil"/>
              <w:left w:val="nil"/>
              <w:bottom w:val="single" w:color="auto" w:sz="4" w:space="0"/>
              <w:right w:val="single" w:color="auto" w:sz="4" w:space="0"/>
            </w:tcBorders>
            <w:shd w:val="clear" w:color="auto" w:fill="auto"/>
            <w:vAlign w:val="center"/>
          </w:tcPr>
          <w:p w14:paraId="00252ACD">
            <w:pPr>
              <w:rPr>
                <w:rFonts w:hint="eastAsia" w:ascii="宋体"/>
                <w:sz w:val="24"/>
                <w:szCs w:val="24"/>
              </w:rPr>
            </w:pPr>
          </w:p>
        </w:tc>
        <w:tc>
          <w:tcPr>
            <w:tcW w:w="649" w:type="dxa"/>
            <w:vMerge w:val="continue"/>
            <w:tcBorders>
              <w:top w:val="single" w:color="auto" w:sz="4" w:space="0"/>
              <w:left w:val="nil"/>
              <w:bottom w:val="single" w:color="auto" w:sz="4" w:space="0"/>
              <w:right w:val="single" w:color="auto" w:sz="4" w:space="0"/>
            </w:tcBorders>
            <w:shd w:val="clear" w:color="auto" w:fill="auto"/>
            <w:vAlign w:val="center"/>
          </w:tcPr>
          <w:p w14:paraId="07D3E0CF">
            <w:pPr>
              <w:rPr>
                <w:rFonts w:hint="eastAsia" w:ascii="宋体"/>
                <w:sz w:val="24"/>
                <w:szCs w:val="24"/>
              </w:rPr>
            </w:pPr>
          </w:p>
        </w:tc>
        <w:tc>
          <w:tcPr>
            <w:tcW w:w="649" w:type="dxa"/>
            <w:vMerge w:val="continue"/>
            <w:tcBorders>
              <w:top w:val="single" w:color="auto" w:sz="4" w:space="0"/>
              <w:left w:val="nil"/>
              <w:bottom w:val="single" w:color="auto" w:sz="4" w:space="0"/>
              <w:right w:val="single" w:color="auto" w:sz="4" w:space="0"/>
            </w:tcBorders>
            <w:shd w:val="clear" w:color="auto" w:fill="auto"/>
            <w:vAlign w:val="center"/>
          </w:tcPr>
          <w:p w14:paraId="3950A0C2">
            <w:pPr>
              <w:rPr>
                <w:rFonts w:hint="eastAsia" w:ascii="宋体"/>
                <w:sz w:val="24"/>
                <w:szCs w:val="24"/>
              </w:rPr>
            </w:pPr>
          </w:p>
        </w:tc>
        <w:tc>
          <w:tcPr>
            <w:tcW w:w="649" w:type="dxa"/>
            <w:vMerge w:val="continue"/>
            <w:tcBorders>
              <w:top w:val="single" w:color="auto" w:sz="4" w:space="0"/>
              <w:left w:val="nil"/>
              <w:bottom w:val="single" w:color="auto" w:sz="4" w:space="0"/>
              <w:right w:val="single" w:color="auto" w:sz="4" w:space="0"/>
            </w:tcBorders>
            <w:shd w:val="clear" w:color="auto" w:fill="auto"/>
            <w:vAlign w:val="center"/>
          </w:tcPr>
          <w:p w14:paraId="39B3C012">
            <w:pPr>
              <w:rPr>
                <w:rFonts w:hint="eastAsia" w:ascii="宋体"/>
                <w:sz w:val="24"/>
                <w:szCs w:val="24"/>
              </w:rPr>
            </w:pPr>
          </w:p>
        </w:tc>
        <w:tc>
          <w:tcPr>
            <w:tcW w:w="649" w:type="dxa"/>
            <w:tcBorders>
              <w:top w:val="single" w:color="auto" w:sz="4" w:space="0"/>
              <w:left w:val="nil"/>
              <w:bottom w:val="single" w:color="auto" w:sz="4" w:space="0"/>
              <w:right w:val="single" w:color="auto" w:sz="4" w:space="0"/>
            </w:tcBorders>
            <w:shd w:val="clear" w:color="auto" w:fill="auto"/>
            <w:vAlign w:val="center"/>
          </w:tcPr>
          <w:p w14:paraId="623DA752">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single" w:color="auto" w:sz="4" w:space="0"/>
              <w:left w:val="nil"/>
              <w:bottom w:val="single" w:color="auto" w:sz="4" w:space="0"/>
              <w:right w:val="single" w:color="auto" w:sz="4" w:space="0"/>
            </w:tcBorders>
            <w:shd w:val="clear" w:color="auto" w:fill="auto"/>
            <w:vAlign w:val="center"/>
          </w:tcPr>
          <w:p w14:paraId="69A0B7E1">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4" w:space="0"/>
              <w:left w:val="nil"/>
              <w:bottom w:val="single" w:color="auto" w:sz="4" w:space="0"/>
              <w:right w:val="single" w:color="auto" w:sz="4" w:space="0"/>
            </w:tcBorders>
            <w:shd w:val="clear" w:color="auto" w:fill="auto"/>
            <w:vAlign w:val="center"/>
          </w:tcPr>
          <w:p w14:paraId="66195510">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4" w:space="0"/>
              <w:left w:val="nil"/>
              <w:bottom w:val="single" w:color="auto" w:sz="4" w:space="0"/>
              <w:right w:val="single" w:color="auto" w:sz="4" w:space="0"/>
            </w:tcBorders>
            <w:shd w:val="clear" w:color="auto" w:fill="auto"/>
            <w:vAlign w:val="center"/>
          </w:tcPr>
          <w:p w14:paraId="4240C72A">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4" w:space="0"/>
              <w:left w:val="nil"/>
              <w:bottom w:val="single" w:color="auto" w:sz="4" w:space="0"/>
              <w:right w:val="single" w:color="auto" w:sz="4" w:space="0"/>
            </w:tcBorders>
            <w:shd w:val="clear" w:color="auto" w:fill="auto"/>
            <w:vAlign w:val="center"/>
          </w:tcPr>
          <w:p w14:paraId="79CD8C48">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总计</w:t>
            </w:r>
          </w:p>
        </w:tc>
        <w:tc>
          <w:tcPr>
            <w:tcW w:w="650" w:type="dxa"/>
            <w:tcBorders>
              <w:top w:val="single" w:color="auto" w:sz="4" w:space="0"/>
              <w:left w:val="nil"/>
              <w:bottom w:val="single" w:color="auto" w:sz="4" w:space="0"/>
              <w:right w:val="single" w:color="auto" w:sz="4" w:space="0"/>
            </w:tcBorders>
            <w:shd w:val="clear" w:color="auto" w:fill="auto"/>
            <w:vAlign w:val="center"/>
          </w:tcPr>
          <w:p w14:paraId="03BA3D40">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0" w:type="dxa"/>
            <w:tcBorders>
              <w:top w:val="single" w:color="auto" w:sz="4" w:space="0"/>
              <w:left w:val="nil"/>
              <w:bottom w:val="single" w:color="auto" w:sz="4" w:space="0"/>
              <w:right w:val="single" w:color="auto" w:sz="4" w:space="0"/>
            </w:tcBorders>
            <w:shd w:val="clear" w:color="auto" w:fill="auto"/>
            <w:vAlign w:val="center"/>
          </w:tcPr>
          <w:p w14:paraId="641AF560">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4" w:space="0"/>
              <w:left w:val="nil"/>
              <w:bottom w:val="single" w:color="auto" w:sz="4" w:space="0"/>
              <w:right w:val="single" w:color="auto" w:sz="4" w:space="0"/>
            </w:tcBorders>
            <w:shd w:val="clear" w:color="auto" w:fill="auto"/>
            <w:vAlign w:val="center"/>
          </w:tcPr>
          <w:p w14:paraId="3F2749D2">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4" w:space="0"/>
              <w:left w:val="nil"/>
              <w:bottom w:val="single" w:color="auto" w:sz="4" w:space="0"/>
              <w:right w:val="single" w:color="auto" w:sz="4" w:space="0"/>
            </w:tcBorders>
            <w:shd w:val="clear" w:color="auto" w:fill="auto"/>
            <w:vAlign w:val="center"/>
          </w:tcPr>
          <w:p w14:paraId="04F1BBD7">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4" w:space="0"/>
              <w:left w:val="nil"/>
              <w:bottom w:val="single" w:color="auto" w:sz="4" w:space="0"/>
              <w:right w:val="single" w:color="auto" w:sz="4" w:space="0"/>
            </w:tcBorders>
            <w:shd w:val="clear" w:color="auto" w:fill="auto"/>
            <w:vAlign w:val="center"/>
          </w:tcPr>
          <w:p w14:paraId="319FF85D">
            <w:pPr>
              <w:keepNext w:val="0"/>
              <w:keepLines w:val="0"/>
              <w:widowControl/>
              <w:suppressLineNumbers w:val="0"/>
              <w:spacing w:before="0" w:beforeAutospacing="1" w:after="0" w:afterLines="0" w:afterAutospacing="0"/>
              <w:ind w:left="0" w:leftChars="0" w:right="0" w:rightChars="0" w:firstLine="0" w:firstLineChars="0"/>
              <w:jc w:val="center"/>
            </w:pPr>
            <w:r>
              <w:rPr>
                <w:rFonts w:hint="eastAsia" w:ascii="宋体" w:hAnsi="宋体" w:eastAsia="宋体" w:cs="宋体"/>
                <w:kern w:val="0"/>
                <w:sz w:val="20"/>
                <w:szCs w:val="20"/>
                <w:lang w:val="en-US" w:eastAsia="zh-CN" w:bidi="ar"/>
              </w:rPr>
              <w:t>总计</w:t>
            </w:r>
          </w:p>
        </w:tc>
      </w:tr>
      <w:tr w14:paraId="76B0E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2" w:hRule="atLeast"/>
          <w:jc w:val="center"/>
        </w:trPr>
        <w:tc>
          <w:tcPr>
            <w:tcW w:w="649" w:type="dxa"/>
            <w:tcBorders>
              <w:top w:val="single" w:color="auto" w:sz="4" w:space="0"/>
              <w:left w:val="single" w:color="auto" w:sz="4" w:space="0"/>
              <w:bottom w:val="single" w:color="auto" w:sz="4" w:space="0"/>
              <w:right w:val="single" w:color="auto" w:sz="4" w:space="0"/>
            </w:tcBorders>
            <w:shd w:val="clear" w:color="auto" w:fill="auto"/>
            <w:vAlign w:val="center"/>
          </w:tcPr>
          <w:p w14:paraId="7A6CC8EC">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49" w:type="dxa"/>
            <w:tcBorders>
              <w:top w:val="single" w:color="auto" w:sz="4" w:space="0"/>
              <w:left w:val="nil"/>
              <w:bottom w:val="single" w:color="auto" w:sz="4" w:space="0"/>
              <w:right w:val="single" w:color="auto" w:sz="4" w:space="0"/>
            </w:tcBorders>
            <w:shd w:val="clear" w:color="auto" w:fill="auto"/>
            <w:vAlign w:val="center"/>
          </w:tcPr>
          <w:p w14:paraId="29A1643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49" w:type="dxa"/>
            <w:tcBorders>
              <w:top w:val="single" w:color="auto" w:sz="4" w:space="0"/>
              <w:left w:val="nil"/>
              <w:bottom w:val="single" w:color="auto" w:sz="4" w:space="0"/>
              <w:right w:val="single" w:color="auto" w:sz="4" w:space="0"/>
            </w:tcBorders>
            <w:shd w:val="clear" w:color="auto" w:fill="auto"/>
            <w:vAlign w:val="center"/>
          </w:tcPr>
          <w:p w14:paraId="38356C9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49" w:type="dxa"/>
            <w:tcBorders>
              <w:top w:val="single" w:color="auto" w:sz="4" w:space="0"/>
              <w:left w:val="nil"/>
              <w:bottom w:val="single" w:color="auto" w:sz="4" w:space="0"/>
              <w:right w:val="single" w:color="auto" w:sz="4" w:space="0"/>
            </w:tcBorders>
            <w:shd w:val="clear" w:color="auto" w:fill="auto"/>
            <w:vAlign w:val="center"/>
          </w:tcPr>
          <w:p w14:paraId="063DF35C">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49" w:type="dxa"/>
            <w:tcBorders>
              <w:top w:val="single" w:color="auto" w:sz="4" w:space="0"/>
              <w:left w:val="nil"/>
              <w:bottom w:val="single" w:color="auto" w:sz="4" w:space="0"/>
              <w:right w:val="single" w:color="auto" w:sz="4" w:space="0"/>
            </w:tcBorders>
            <w:shd w:val="clear" w:color="auto" w:fill="auto"/>
            <w:vAlign w:val="center"/>
          </w:tcPr>
          <w:p w14:paraId="565BFDD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49" w:type="dxa"/>
            <w:tcBorders>
              <w:top w:val="single" w:color="auto" w:sz="4" w:space="0"/>
              <w:left w:val="nil"/>
              <w:bottom w:val="single" w:color="auto" w:sz="4" w:space="0"/>
              <w:right w:val="single" w:color="auto" w:sz="4" w:space="0"/>
            </w:tcBorders>
            <w:shd w:val="clear" w:color="auto" w:fill="auto"/>
            <w:vAlign w:val="center"/>
          </w:tcPr>
          <w:p w14:paraId="60D5EA0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49" w:type="dxa"/>
            <w:tcBorders>
              <w:top w:val="single" w:color="auto" w:sz="4" w:space="0"/>
              <w:left w:val="nil"/>
              <w:bottom w:val="single" w:color="auto" w:sz="4" w:space="0"/>
              <w:right w:val="single" w:color="auto" w:sz="4" w:space="0"/>
            </w:tcBorders>
            <w:shd w:val="clear" w:color="auto" w:fill="auto"/>
            <w:vAlign w:val="center"/>
          </w:tcPr>
          <w:p w14:paraId="5B17D32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50" w:type="dxa"/>
            <w:tcBorders>
              <w:top w:val="single" w:color="auto" w:sz="4" w:space="0"/>
              <w:left w:val="nil"/>
              <w:bottom w:val="single" w:color="auto" w:sz="4" w:space="0"/>
              <w:right w:val="single" w:color="auto" w:sz="4" w:space="0"/>
            </w:tcBorders>
            <w:shd w:val="clear" w:color="auto" w:fill="auto"/>
            <w:vAlign w:val="center"/>
          </w:tcPr>
          <w:p w14:paraId="5C6AD8E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50" w:type="dxa"/>
            <w:tcBorders>
              <w:top w:val="single" w:color="auto" w:sz="4" w:space="0"/>
              <w:left w:val="nil"/>
              <w:bottom w:val="single" w:color="auto" w:sz="4" w:space="0"/>
              <w:right w:val="single" w:color="auto" w:sz="4" w:space="0"/>
            </w:tcBorders>
            <w:shd w:val="clear" w:color="auto" w:fill="auto"/>
            <w:vAlign w:val="center"/>
          </w:tcPr>
          <w:p w14:paraId="6D4F0443">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50" w:type="dxa"/>
            <w:tcBorders>
              <w:top w:val="single" w:color="auto" w:sz="4" w:space="0"/>
              <w:left w:val="nil"/>
              <w:bottom w:val="single" w:color="auto" w:sz="4" w:space="0"/>
              <w:right w:val="single" w:color="auto" w:sz="4" w:space="0"/>
            </w:tcBorders>
            <w:shd w:val="clear" w:color="auto" w:fill="auto"/>
            <w:vAlign w:val="center"/>
          </w:tcPr>
          <w:p w14:paraId="7493C69F">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50" w:type="dxa"/>
            <w:tcBorders>
              <w:top w:val="single" w:color="auto" w:sz="4" w:space="0"/>
              <w:left w:val="nil"/>
              <w:bottom w:val="single" w:color="auto" w:sz="4" w:space="0"/>
              <w:right w:val="single" w:color="auto" w:sz="4" w:space="0"/>
            </w:tcBorders>
            <w:shd w:val="clear" w:color="auto" w:fill="auto"/>
            <w:vAlign w:val="center"/>
          </w:tcPr>
          <w:p w14:paraId="48BC7426">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50" w:type="dxa"/>
            <w:tcBorders>
              <w:top w:val="single" w:color="auto" w:sz="4" w:space="0"/>
              <w:left w:val="nil"/>
              <w:bottom w:val="single" w:color="auto" w:sz="4" w:space="0"/>
              <w:right w:val="single" w:color="auto" w:sz="4" w:space="0"/>
            </w:tcBorders>
            <w:shd w:val="clear" w:color="auto" w:fill="auto"/>
            <w:vAlign w:val="center"/>
          </w:tcPr>
          <w:p w14:paraId="2ED622D0">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50" w:type="dxa"/>
            <w:tcBorders>
              <w:top w:val="single" w:color="auto" w:sz="4" w:space="0"/>
              <w:left w:val="nil"/>
              <w:bottom w:val="single" w:color="auto" w:sz="4" w:space="0"/>
              <w:right w:val="single" w:color="auto" w:sz="4" w:space="0"/>
            </w:tcBorders>
            <w:shd w:val="clear" w:color="auto" w:fill="auto"/>
            <w:vAlign w:val="center"/>
          </w:tcPr>
          <w:p w14:paraId="614AC522">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50" w:type="dxa"/>
            <w:tcBorders>
              <w:top w:val="single" w:color="auto" w:sz="4" w:space="0"/>
              <w:left w:val="nil"/>
              <w:bottom w:val="single" w:color="auto" w:sz="4" w:space="0"/>
              <w:right w:val="single" w:color="auto" w:sz="4" w:space="0"/>
            </w:tcBorders>
            <w:shd w:val="clear" w:color="auto" w:fill="auto"/>
            <w:vAlign w:val="center"/>
          </w:tcPr>
          <w:p w14:paraId="2BD94C4A">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c>
          <w:tcPr>
            <w:tcW w:w="650" w:type="dxa"/>
            <w:tcBorders>
              <w:top w:val="single" w:color="auto" w:sz="4" w:space="0"/>
              <w:left w:val="nil"/>
              <w:bottom w:val="single" w:color="auto" w:sz="4" w:space="0"/>
              <w:right w:val="single" w:color="auto" w:sz="4" w:space="0"/>
            </w:tcBorders>
            <w:shd w:val="clear" w:color="auto" w:fill="auto"/>
            <w:vAlign w:val="center"/>
          </w:tcPr>
          <w:p w14:paraId="54002EF5">
            <w:pPr>
              <w:keepNext w:val="0"/>
              <w:keepLines w:val="0"/>
              <w:widowControl/>
              <w:suppressLineNumbers w:val="0"/>
              <w:spacing w:before="0" w:beforeAutospacing="1" w:after="0" w:afterAutospacing="1"/>
              <w:ind w:left="0" w:right="0"/>
              <w:jc w:val="left"/>
            </w:pPr>
            <w:r>
              <w:rPr>
                <w:rFonts w:hint="eastAsia" w:ascii="微软雅黑" w:hAnsi="微软雅黑" w:eastAsia="微软雅黑" w:cs="微软雅黑"/>
                <w:kern w:val="2"/>
                <w:sz w:val="18"/>
                <w:szCs w:val="18"/>
                <w:lang w:val="en-US" w:eastAsia="zh-CN" w:bidi="ar"/>
              </w:rPr>
              <w:t>0</w:t>
            </w:r>
          </w:p>
        </w:tc>
      </w:tr>
    </w:tbl>
    <w:p w14:paraId="325D5C6B">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560" w:lineRule="exact"/>
        <w:ind w:left="0" w:right="0" w:firstLine="640" w:firstLineChars="200"/>
        <w:jc w:val="left"/>
        <w:textAlignment w:val="auto"/>
        <w:rPr>
          <w:b w:val="0"/>
          <w:bCs w:val="0"/>
        </w:rPr>
      </w:pPr>
      <w:r>
        <w:rPr>
          <w:rFonts w:hint="eastAsia" w:ascii="黑体" w:hAnsi="宋体" w:eastAsia="黑体" w:cs="黑体"/>
          <w:b w:val="0"/>
          <w:bCs w:val="0"/>
          <w:kern w:val="0"/>
          <w:sz w:val="32"/>
          <w:szCs w:val="32"/>
        </w:rPr>
        <w:t>五、存在的主要问题及改进情况</w:t>
      </w:r>
    </w:p>
    <w:p w14:paraId="0D1B8FC8">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2024年我局在政府信息公开工作方面存在的问题是信息发布的内容不够丰富，形式不够多样；信息更新不及时。</w:t>
      </w:r>
    </w:p>
    <w:p w14:paraId="64FCE394">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下一步，我局将继续加强政府信息公开工作，及时发布最新信息，抓好退役军人事务信息公开内容质量，确保政务信息公开的时效性、真实性；进一步规范程序，确保信息公开规范化、制度化、常态化，保证公开工作高质量有序开展。</w:t>
      </w:r>
    </w:p>
    <w:p w14:paraId="25D51C72">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60" w:lineRule="exact"/>
        <w:ind w:left="0" w:right="0" w:rightChars="0" w:firstLine="640" w:firstLineChars="200"/>
        <w:jc w:val="both"/>
        <w:textAlignment w:val="auto"/>
        <w:rPr>
          <w:b w:val="0"/>
          <w:bCs w:val="0"/>
          <w:sz w:val="32"/>
          <w:szCs w:val="32"/>
        </w:rPr>
      </w:pPr>
      <w:r>
        <w:rPr>
          <w:rFonts w:hint="eastAsia" w:ascii="黑体" w:hAnsi="宋体" w:eastAsia="黑体" w:cs="黑体"/>
          <w:b w:val="0"/>
          <w:bCs w:val="0"/>
          <w:sz w:val="32"/>
          <w:szCs w:val="32"/>
        </w:rPr>
        <w:t>六、其他需要报告的事项</w:t>
      </w:r>
    </w:p>
    <w:p w14:paraId="52DDB2DC">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560" w:lineRule="exact"/>
        <w:ind w:left="0" w:right="0" w:firstLine="640"/>
        <w:jc w:val="both"/>
        <w:textAlignment w:val="auto"/>
        <w:rPr>
          <w:sz w:val="32"/>
          <w:szCs w:val="32"/>
        </w:rPr>
      </w:pPr>
      <w:r>
        <w:rPr>
          <w:rFonts w:ascii="仿宋_GB2312" w:eastAsia="仿宋_GB2312" w:cs="仿宋_GB2312"/>
          <w:i w:val="0"/>
          <w:iCs w:val="0"/>
          <w:caps w:val="0"/>
          <w:spacing w:val="0"/>
          <w:kern w:val="0"/>
          <w:sz w:val="32"/>
          <w:szCs w:val="32"/>
        </w:rPr>
        <w:t>2024年度本行政机关未收取政府信息公开处理费。</w:t>
      </w:r>
    </w:p>
    <w:p w14:paraId="02C530B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75EDD5-A4AC-499D-B473-A058611CDAE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BEE29CDD-B679-472D-8709-9B128870FC91}"/>
  </w:font>
  <w:font w:name="仿宋_GB2312">
    <w:panose1 w:val="02010609030101010101"/>
    <w:charset w:val="86"/>
    <w:family w:val="auto"/>
    <w:pitch w:val="default"/>
    <w:sig w:usb0="00000001" w:usb1="080E0000" w:usb2="00000000" w:usb3="00000000" w:csb0="00040000" w:csb1="00000000"/>
    <w:embedRegular r:id="rId3" w:fontKey="{F83DC422-F131-4226-89A3-F08575AC0A9D}"/>
  </w:font>
  <w:font w:name="微软雅黑">
    <w:panose1 w:val="020B0503020204020204"/>
    <w:charset w:val="86"/>
    <w:family w:val="auto"/>
    <w:pitch w:val="default"/>
    <w:sig w:usb0="80000287" w:usb1="2ACF3C50" w:usb2="00000016" w:usb3="00000000" w:csb0="0004001F" w:csb1="00000000"/>
    <w:embedRegular r:id="rId4" w:fontKey="{9703D9EB-F254-4D84-9D28-0100BC09448D}"/>
  </w:font>
  <w:font w:name="楷体">
    <w:panose1 w:val="02010609060101010101"/>
    <w:charset w:val="86"/>
    <w:family w:val="auto"/>
    <w:pitch w:val="default"/>
    <w:sig w:usb0="800002BF" w:usb1="38CF7CFA" w:usb2="00000016" w:usb3="00000000" w:csb0="00040001" w:csb1="00000000"/>
    <w:embedRegular r:id="rId5" w:fontKey="{E9184DBC-108C-44A2-962B-F87AFB839B0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70283C"/>
    <w:multiLevelType w:val="singleLevel"/>
    <w:tmpl w:val="5970283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8352E"/>
    <w:rsid w:val="402D3CE9"/>
    <w:rsid w:val="40EF6094"/>
    <w:rsid w:val="56584572"/>
    <w:rsid w:val="575C1242"/>
    <w:rsid w:val="63F83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1808</Words>
  <Characters>1859</Characters>
  <Lines>0</Lines>
  <Paragraphs>0</Paragraphs>
  <TotalTime>202</TotalTime>
  <ScaleCrop>false</ScaleCrop>
  <LinksUpToDate>false</LinksUpToDate>
  <CharactersWithSpaces>1870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2025-01-08T03:09:00Z</dcterms:created>
  <dc:creator>莹莹</dc:creator>
  <cp:lastModifiedBy>莹莹</cp:lastModifiedBy>
  <dcterms:modified xsi:type="dcterms:W3CDTF">2025-01-08T06:41:16Z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E60859F8E68148AA8CCFCD83C5389606_11</vt:lpwstr>
  </property>
  <property fmtid="{D5CDD505-2E9C-101B-9397-08002B2CF9AE}" pid="4" name="KSOTemplateDocerSaveRecord">
    <vt:lpwstr>eyJoZGlkIjoiYzU1NjY3ZTMwODUyODRkNDYxMmQ0MjUwMDE1YjI0MjMiLCJ1c2VySWQiOiI3MTEwNDE4NDgifQ==</vt:lpwstr>
  </property>
</Properties>
</file>