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kern w:val="2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kern w:val="2"/>
          <w:sz w:val="44"/>
          <w:szCs w:val="20"/>
          <w:lang w:eastAsia="zh-CN"/>
        </w:rPr>
        <w:t>沧州市新华区行政审批局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kern w:val="2"/>
          <w:sz w:val="44"/>
          <w:szCs w:val="20"/>
        </w:rPr>
      </w:pPr>
      <w:r>
        <w:rPr>
          <w:rFonts w:hint="eastAsia" w:ascii="方正小标宋简体" w:hAnsi="方正小标宋简体" w:eastAsia="方正小标宋简体" w:cs="方正小标宋简体"/>
          <w:spacing w:val="-6"/>
          <w:kern w:val="2"/>
          <w:sz w:val="44"/>
          <w:szCs w:val="20"/>
        </w:rPr>
        <w:t>关于调整部分行政许可事项审批权限的公告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kern w:val="2"/>
          <w:sz w:val="44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68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7"/>
          <w:kern w:val="2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7"/>
          <w:kern w:val="2"/>
          <w:sz w:val="32"/>
          <w:szCs w:val="32"/>
          <w:shd w:val="clear" w:fill="FFFFFF"/>
        </w:rPr>
        <w:t>为持续深化简政放权,优化营商环境,全面助力经济高质量发展,根据《沧州市人民政府办公室关于调整部分行政许可事项审批权限的通知》(沧政办发〔2024〕10号)文件，现将《沧州市市级行政许可权限下放事项清单》《沧州市市级行政许可权限收回事项清单》进行公开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6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  <w:t>特此公告。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6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60" w:lineRule="exact"/>
        <w:ind w:right="0" w:rightChars="0"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  <w:t>附件: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  <w:t>1.沧州市市级行政许可权限下放事项清单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60" w:lineRule="exact"/>
        <w:ind w:right="0" w:rightChars="0" w:firstLine="1540" w:firstLineChars="5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</w:rPr>
        <w:t>2.沧州市市级行政许可权限收回事项清单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0" w:firstLineChars="200"/>
        <w:textAlignment w:val="auto"/>
        <w:rPr>
          <w:rFonts w:hint="default" w:ascii="仿宋_GB2312" w:hAnsi="仿宋_GB2312" w:eastAsia="仿宋_GB2312" w:cs="仿宋_GB2312"/>
          <w:spacing w:val="-6"/>
          <w:kern w:val="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eastAsia="zh-CN"/>
        </w:rPr>
        <w:t>沧州市新华区行政审批局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6798" w:leftChars="290" w:hanging="6160" w:hangingChars="2000"/>
        <w:textAlignment w:val="auto"/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/>
        </w:rPr>
        <w:t xml:space="preserve">                            2024年4月7日</w:t>
      </w:r>
    </w:p>
    <w:p>
      <w:pPr>
        <w:spacing w:line="220" w:lineRule="atLeast"/>
        <w:ind w:firstLine="616" w:firstLineChars="200"/>
        <w:rPr>
          <w:rFonts w:hint="eastAsia" w:ascii="仿宋_GB2312" w:hAnsi="仿宋_GB2312" w:eastAsia="仿宋_GB2312" w:cs="仿宋_GB2312"/>
          <w:spacing w:val="-6"/>
          <w:kern w:val="2"/>
          <w:sz w:val="32"/>
          <w:szCs w:val="32"/>
          <w:lang w:val="en-US" w:eastAsia="zh-CN"/>
        </w:rPr>
      </w:pPr>
    </w:p>
    <w:p>
      <w:pPr>
        <w:spacing w:line="220" w:lineRule="atLeast"/>
        <w:rPr>
          <w:rFonts w:hint="eastAsia"/>
          <w:lang w:val="en-US" w:eastAsia="zh-CN"/>
        </w:rPr>
      </w:pPr>
    </w:p>
    <w:p>
      <w:pPr>
        <w:spacing w:line="220" w:lineRule="atLeast"/>
        <w:rPr>
          <w:rFonts w:hint="eastAsia"/>
          <w:lang w:val="en-US" w:eastAsia="zh-CN"/>
        </w:rPr>
      </w:pPr>
    </w:p>
    <w:p>
      <w:pPr>
        <w:spacing w:line="220" w:lineRule="atLeast"/>
        <w:rPr>
          <w:rFonts w:hint="eastAsia"/>
          <w:lang w:val="en-US" w:eastAsia="zh-CN"/>
        </w:rPr>
      </w:pPr>
    </w:p>
    <w:p>
      <w:pPr>
        <w:spacing w:line="220" w:lineRule="atLeas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3165475"/>
            <wp:effectExtent l="0" t="0" r="10160" b="15875"/>
            <wp:docPr id="1" name="图片 1" descr="712d5cfb9395b925f65e1f2307ee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12d5cfb9395b925f65e1f2307ee4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8595" cy="3187065"/>
            <wp:effectExtent l="0" t="0" r="8255" b="13335"/>
            <wp:docPr id="2" name="图片 2" descr="8fd9a3979efb2af923fdd5dfa1a1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fd9a3979efb2af923fdd5dfa1a19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8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0" w:lineRule="atLeas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1979295"/>
            <wp:effectExtent l="0" t="0" r="10160" b="1905"/>
            <wp:docPr id="3" name="图片 3" descr="76d4d6e802265a566b79bf8a36fd9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6d4d6e802265a566b79bf8a36fd9a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7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8B7726"/>
    <w:rsid w:val="00D31D50"/>
    <w:rsid w:val="0CB212DB"/>
    <w:rsid w:val="20C366CC"/>
    <w:rsid w:val="2DEF22A2"/>
    <w:rsid w:val="4DE83771"/>
    <w:rsid w:val="5A89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希望</cp:lastModifiedBy>
  <cp:lastPrinted>2024-04-07T02:40:00Z</cp:lastPrinted>
  <dcterms:modified xsi:type="dcterms:W3CDTF">2024-04-07T03:14:28Z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CAA4A98FCA174729A5513FFA857A7F6E</vt:lpwstr>
  </property>
</Properties>
</file>